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0" w:rsidRPr="004C4820" w:rsidRDefault="004C4820" w:rsidP="00284A72">
      <w:pPr>
        <w:spacing w:line="580" w:lineRule="exact"/>
        <w:jc w:val="center"/>
        <w:rPr>
          <w:rFonts w:ascii="华康简标题宋" w:eastAsia="华康简标题宋" w:hAnsi="华康简标题宋"/>
          <w:sz w:val="44"/>
          <w:szCs w:val="44"/>
        </w:rPr>
      </w:pPr>
      <w:r w:rsidRPr="004C4820">
        <w:rPr>
          <w:rFonts w:ascii="华康简标题宋" w:eastAsia="华康简标题宋" w:hAnsi="华康简标题宋" w:hint="eastAsia"/>
          <w:sz w:val="44"/>
          <w:szCs w:val="44"/>
        </w:rPr>
        <w:t>修订说明</w:t>
      </w:r>
    </w:p>
    <w:p w:rsidR="004C4820" w:rsidRDefault="004C4820" w:rsidP="004C4820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4C4820" w:rsidRPr="004C4820" w:rsidRDefault="004C4820" w:rsidP="004C4820">
      <w:pPr>
        <w:spacing w:line="580" w:lineRule="exact"/>
        <w:ind w:firstLineChars="147" w:firstLine="470"/>
        <w:rPr>
          <w:rFonts w:ascii="仿宋_GB2312" w:eastAsia="仿宋_GB2312" w:hAnsi="宋体"/>
          <w:sz w:val="32"/>
          <w:szCs w:val="32"/>
        </w:rPr>
      </w:pPr>
      <w:r w:rsidRPr="004C4820"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东莞市城市轨道交通乘客守则（修订</w:t>
      </w:r>
      <w:r w:rsidR="007E31F3">
        <w:rPr>
          <w:rFonts w:ascii="仿宋_GB2312" w:eastAsia="仿宋_GB2312" w:hAnsi="宋体" w:hint="eastAsia"/>
          <w:sz w:val="32"/>
          <w:szCs w:val="32"/>
        </w:rPr>
        <w:t>征求意见</w:t>
      </w:r>
      <w:r>
        <w:rPr>
          <w:rFonts w:ascii="仿宋_GB2312" w:eastAsia="仿宋_GB2312" w:hAnsi="宋体" w:hint="eastAsia"/>
          <w:sz w:val="32"/>
          <w:szCs w:val="32"/>
        </w:rPr>
        <w:t>稿）</w:t>
      </w:r>
      <w:r w:rsidRPr="004C4820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共对原文四个条款</w:t>
      </w:r>
      <w:r w:rsidR="00C10E95">
        <w:rPr>
          <w:rFonts w:ascii="仿宋_GB2312" w:eastAsia="仿宋_GB2312" w:hAnsi="宋体" w:hint="eastAsia"/>
          <w:sz w:val="32"/>
          <w:szCs w:val="32"/>
        </w:rPr>
        <w:t>内容</w:t>
      </w:r>
      <w:r>
        <w:rPr>
          <w:rFonts w:ascii="仿宋_GB2312" w:eastAsia="仿宋_GB2312" w:hAnsi="宋体" w:hint="eastAsia"/>
          <w:sz w:val="32"/>
          <w:szCs w:val="32"/>
        </w:rPr>
        <w:t>进行</w:t>
      </w:r>
      <w:r w:rsidR="00C10E95">
        <w:rPr>
          <w:rFonts w:ascii="仿宋_GB2312" w:eastAsia="仿宋_GB2312" w:hAnsi="宋体" w:hint="eastAsia"/>
          <w:sz w:val="32"/>
          <w:szCs w:val="32"/>
        </w:rPr>
        <w:t>了</w:t>
      </w:r>
      <w:r>
        <w:rPr>
          <w:rFonts w:ascii="仿宋_GB2312" w:eastAsia="仿宋_GB2312" w:hAnsi="宋体" w:hint="eastAsia"/>
          <w:sz w:val="32"/>
          <w:szCs w:val="32"/>
        </w:rPr>
        <w:t>修订，具体如下：</w:t>
      </w:r>
    </w:p>
    <w:p w:rsidR="004C4820" w:rsidRDefault="004C4820" w:rsidP="004C4820">
      <w:pPr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一、第四条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原文：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车票分为单程票、储值票和纪念票等。储值票又分为普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通储值票、老年人免费票、学生储值票等。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票价和票价优惠按市政府相关规定执行。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修改后：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本规则所称车票，是指东莞市轨道交通有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限公司发行的车票以及准许在东莞市轨道交通使用的其他车票。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主要包括：单程票、日票、月票、纪念票、东莞通卡、银联IC卡、电子客票等。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票价和票价优惠按市政府相关规定执行。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车票在票务方面有特别规定的，适用特别规定。</w:t>
      </w:r>
    </w:p>
    <w:p w:rsidR="004C4820" w:rsidRDefault="004C4820" w:rsidP="004C4820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原因：</w:t>
      </w:r>
      <w:r>
        <w:rPr>
          <w:rFonts w:ascii="仿宋_GB2312" w:eastAsia="仿宋_GB2312" w:hAnsi="宋体" w:hint="eastAsia"/>
          <w:sz w:val="32"/>
          <w:szCs w:val="32"/>
        </w:rPr>
        <w:t>根据实际情况增加。</w:t>
      </w:r>
    </w:p>
    <w:p w:rsidR="004C4820" w:rsidRDefault="004C4820" w:rsidP="004C482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C4820" w:rsidRDefault="00C10E95" w:rsidP="00C10E95">
      <w:pPr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</w:t>
      </w:r>
      <w:r w:rsidR="004C4820">
        <w:rPr>
          <w:rFonts w:ascii="仿宋_GB2312" w:eastAsia="仿宋_GB2312" w:hAnsi="宋体" w:hint="eastAsia"/>
          <w:b/>
          <w:sz w:val="32"/>
          <w:szCs w:val="32"/>
        </w:rPr>
        <w:t>第二十条第（五）项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原文：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禁止携带下列物品进入车站或者其他城市轨道交通设施，安检单位工作人员一旦发现有权暂扣其物品，并拒绝其进站乘车或者由市公安机关依法处罚。</w:t>
      </w:r>
    </w:p>
    <w:p w:rsidR="004C4820" w:rsidRDefault="004C4820" w:rsidP="004C4820">
      <w:pPr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充气气球、锄头、扁担、运货平板推车、自行车（折叠的自行车按行李标准），或者其他可能妨碍他人在站（车）内通行、危及他人人身安全或者影响城市轨道交通设施安全的物品。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198" w:firstLine="636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lastRenderedPageBreak/>
        <w:t>修改后：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禁止携带下列物品进入车站或者其他城市轨道交通设施，安检单位工作人员一旦发现，有权暂扣其物品，并拒绝其进站乘车或者由市公安机关依法处罚。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充气气球、锄头、扁担、运货平板推车、自行车（折叠的自行车按行李标准）、电动类车（含电动车、电动滑板车、电动平衡车、电动独轮车等）或者其他可能妨碍他人在站（车）内通行、危及他人人身安全或者影响城市轨道交通设施安全的物品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198" w:firstLine="636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原因：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电动类车的安全性能，特别是蓄电池的安全性能难以保证，市面上电动类车品牌较多，质量良莠不齐，无法预测在使用过程中存在的各类安全隐患。且地铁线路及相关建筑处于地下，空间狭小，一旦发生爆炸、着火、冒烟等事件，极易引起市民的恐慌，甚至出现踩踏等危及乘客人身安全和运营安全的情况。同时</w:t>
      </w:r>
      <w:r w:rsidR="008775A1">
        <w:rPr>
          <w:rFonts w:ascii="仿宋_GB2312" w:eastAsia="仿宋_GB2312" w:cs="仿宋_GB2312" w:hint="eastAsia"/>
          <w:kern w:val="0"/>
          <w:sz w:val="32"/>
          <w:szCs w:val="32"/>
        </w:rPr>
        <w:t>广州、深圳、长沙、宁波、贵阳、武汉、青岛、成都等城市地铁全面禁止电动类车进站。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198" w:firstLine="634"/>
        <w:rPr>
          <w:rFonts w:ascii="仿宋_GB2312" w:eastAsia="仿宋_GB2312" w:cs="仿宋_GB2312"/>
          <w:kern w:val="0"/>
          <w:sz w:val="32"/>
          <w:szCs w:val="32"/>
        </w:rPr>
      </w:pPr>
    </w:p>
    <w:p w:rsidR="004C4820" w:rsidRDefault="004C4820" w:rsidP="00C10E95">
      <w:pPr>
        <w:autoSpaceDE w:val="0"/>
        <w:autoSpaceDN w:val="0"/>
        <w:adjustRightInd w:val="0"/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="00C10E95">
        <w:rPr>
          <w:rFonts w:ascii="仿宋_GB2312" w:eastAsia="仿宋_GB2312" w:hAnsi="宋体" w:hint="eastAsia"/>
          <w:b/>
          <w:sz w:val="32"/>
          <w:szCs w:val="32"/>
        </w:rPr>
        <w:t>、</w:t>
      </w:r>
      <w:r>
        <w:rPr>
          <w:rFonts w:ascii="仿宋_GB2312" w:eastAsia="仿宋_GB2312" w:hAnsi="宋体" w:hint="eastAsia"/>
          <w:b/>
          <w:sz w:val="32"/>
          <w:szCs w:val="32"/>
        </w:rPr>
        <w:t>第二十五条</w:t>
      </w:r>
    </w:p>
    <w:p w:rsidR="004C4820" w:rsidRDefault="004C4820" w:rsidP="004C4820">
      <w:pPr>
        <w:spacing w:line="58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原文：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带小孩的乘客应当注意照看好随行的小孩，不得在车站、列车内互相推挤，以防掉下站台或者被列车挤伤；禁止在站台边缘与黄色安全线内行走、坐卧、放置物品或者倚靠站台门。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修改后：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带小孩的乘客应当注意照看好随行的小孩，不得在车站、列车内互相推挤，以防掉下站台或者被列车挤伤；在车站、列车范围内行走，应时刻注意周边环境，不宜边行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走、边查看移动电子设备；禁止在站台边缘与黄色安全线内行走、坐卧、放置物品或者倚靠站台门。</w:t>
      </w:r>
    </w:p>
    <w:p w:rsidR="004C4820" w:rsidRDefault="004C4820" w:rsidP="004C4820">
      <w:pPr>
        <w:spacing w:line="580" w:lineRule="exact"/>
        <w:ind w:firstLine="645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原因：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根据实际情况增加，针对现下低头族进行提醒。</w:t>
      </w:r>
    </w:p>
    <w:p w:rsidR="004C4820" w:rsidRDefault="004C4820" w:rsidP="004C4820">
      <w:pPr>
        <w:spacing w:line="580" w:lineRule="exact"/>
        <w:ind w:firstLine="645"/>
        <w:rPr>
          <w:rFonts w:ascii="仿宋_GB2312" w:eastAsia="仿宋_GB2312" w:hAnsi="黑体" w:cs="黑体"/>
          <w:kern w:val="0"/>
          <w:sz w:val="32"/>
          <w:szCs w:val="32"/>
        </w:rPr>
      </w:pPr>
    </w:p>
    <w:p w:rsidR="004C4820" w:rsidRDefault="00C10E95" w:rsidP="00C10E95">
      <w:pPr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</w:t>
      </w:r>
      <w:r w:rsidR="004C4820">
        <w:rPr>
          <w:rFonts w:ascii="仿宋_GB2312" w:eastAsia="仿宋_GB2312" w:hAnsi="宋体" w:hint="eastAsia"/>
          <w:b/>
          <w:sz w:val="32"/>
          <w:szCs w:val="32"/>
        </w:rPr>
        <w:t>第二十六条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原文：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乘客须在黄色安全线外排队候车，乘车时应当先下后上，注意列车与站台之间的空隙；当列车关门提示警铃鸣响、车门及站台门警示灯亮时，应当停止上下车，乘车时不要手扶车门或者挤靠车门。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列车到达终点站后，乘客应当下车，不得在车厢内逗留。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修改后：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乘客须在黄色安全线外按照地面指示标志排队候车，乘车时应当先下后上，注意列车与站台之间的空隙；当列车关门提示警铃鸣响、车门及站台门警示灯亮时，应当停止上下车，乘车时不要手扶车门或者挤靠车门；上车后尽量往车厢中部靠拢，避免堵塞车门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列车到达终点站后，乘客应当尽快下车，不得在车厢内逗留。</w:t>
      </w:r>
    </w:p>
    <w:p w:rsidR="004C4820" w:rsidRDefault="004C4820" w:rsidP="004C4820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原因：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根据实际情况更改。</w:t>
      </w:r>
    </w:p>
    <w:p w:rsidR="007B78B9" w:rsidRDefault="007B78B9" w:rsidP="007B78B9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</w:p>
    <w:p w:rsidR="00580A2F" w:rsidRPr="007B78B9" w:rsidRDefault="007B78B9" w:rsidP="007B78B9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 xml:space="preserve">                                                  </w:t>
      </w:r>
    </w:p>
    <w:sectPr w:rsidR="00580A2F" w:rsidRPr="007B78B9" w:rsidSect="00580A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3D" w:rsidRDefault="00FE093D" w:rsidP="004C4820">
      <w:r>
        <w:separator/>
      </w:r>
    </w:p>
  </w:endnote>
  <w:endnote w:type="continuationSeparator" w:id="1">
    <w:p w:rsidR="00FE093D" w:rsidRDefault="00FE093D" w:rsidP="004C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panose1 w:val="02010609000101010101"/>
    <w:charset w:val="80"/>
    <w:family w:val="modern"/>
    <w:pitch w:val="fixed"/>
    <w:sig w:usb0="00000283" w:usb1="180F0C10" w:usb2="00000012" w:usb3="00000000" w:csb0="0002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344"/>
      <w:docPartObj>
        <w:docPartGallery w:val="Page Numbers (Bottom of Page)"/>
        <w:docPartUnique/>
      </w:docPartObj>
    </w:sdtPr>
    <w:sdtContent>
      <w:p w:rsidR="004C4820" w:rsidRDefault="00E6759E">
        <w:pPr>
          <w:pStyle w:val="a4"/>
          <w:jc w:val="center"/>
        </w:pPr>
        <w:fldSimple w:instr=" PAGE   \* MERGEFORMAT ">
          <w:r w:rsidR="002B563A" w:rsidRPr="002B563A">
            <w:rPr>
              <w:noProof/>
              <w:lang w:val="zh-CN"/>
            </w:rPr>
            <w:t>1</w:t>
          </w:r>
        </w:fldSimple>
      </w:p>
    </w:sdtContent>
  </w:sdt>
  <w:p w:rsidR="004C4820" w:rsidRDefault="004C4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3D" w:rsidRDefault="00FE093D" w:rsidP="004C4820">
      <w:r>
        <w:separator/>
      </w:r>
    </w:p>
  </w:footnote>
  <w:footnote w:type="continuationSeparator" w:id="1">
    <w:p w:rsidR="00FE093D" w:rsidRDefault="00FE093D" w:rsidP="004C4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20"/>
    <w:rsid w:val="00284A72"/>
    <w:rsid w:val="002B563A"/>
    <w:rsid w:val="00445B61"/>
    <w:rsid w:val="004C4820"/>
    <w:rsid w:val="00580A2F"/>
    <w:rsid w:val="006250BB"/>
    <w:rsid w:val="007B78B9"/>
    <w:rsid w:val="007E31F3"/>
    <w:rsid w:val="008775A1"/>
    <w:rsid w:val="008F7636"/>
    <w:rsid w:val="009730E3"/>
    <w:rsid w:val="00A000DE"/>
    <w:rsid w:val="00A24F18"/>
    <w:rsid w:val="00AF317C"/>
    <w:rsid w:val="00BE51C9"/>
    <w:rsid w:val="00C10E95"/>
    <w:rsid w:val="00C97E2F"/>
    <w:rsid w:val="00E6759E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8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8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1163</Characters>
  <Application>Microsoft Office Word</Application>
  <DocSecurity>0</DocSecurity>
  <Lines>9</Lines>
  <Paragraphs>2</Paragraphs>
  <ScaleCrop>false</ScaleCrop>
  <Company>P R 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2019-05-30T08:15:00Z</dcterms:created>
  <dcterms:modified xsi:type="dcterms:W3CDTF">2019-05-31T01:32:00Z</dcterms:modified>
</cp:coreProperties>
</file>