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7F" w:rsidRDefault="0066427F" w:rsidP="009E566A">
      <w:pPr>
        <w:adjustRightInd w:val="0"/>
        <w:snapToGrid w:val="0"/>
        <w:spacing w:line="600" w:lineRule="atLeast"/>
        <w:jc w:val="center"/>
        <w:rPr>
          <w:rFonts w:ascii="方正小标宋简体" w:eastAsia="方正小标宋简体" w:hint="eastAsia"/>
          <w:sz w:val="44"/>
          <w:szCs w:val="44"/>
        </w:rPr>
      </w:pPr>
      <w:r w:rsidRPr="0015127F">
        <w:rPr>
          <w:rFonts w:ascii="方正小标宋简体" w:eastAsia="方正小标宋简体" w:hint="eastAsia"/>
          <w:sz w:val="44"/>
          <w:szCs w:val="44"/>
        </w:rPr>
        <w:t>石排</w:t>
      </w:r>
      <w:r>
        <w:rPr>
          <w:rFonts w:ascii="方正小标宋简体" w:eastAsia="方正小标宋简体" w:hint="eastAsia"/>
          <w:sz w:val="44"/>
          <w:szCs w:val="44"/>
        </w:rPr>
        <w:t>镇</w:t>
      </w:r>
      <w:proofErr w:type="gramStart"/>
      <w:r>
        <w:rPr>
          <w:rFonts w:ascii="方正小标宋简体" w:eastAsia="方正小标宋简体" w:hint="eastAsia"/>
          <w:sz w:val="44"/>
          <w:szCs w:val="44"/>
        </w:rPr>
        <w:t>加强低保</w:t>
      </w:r>
      <w:proofErr w:type="gramEnd"/>
      <w:r>
        <w:rPr>
          <w:rFonts w:ascii="方正小标宋简体" w:eastAsia="方正小标宋简体" w:hint="eastAsia"/>
          <w:sz w:val="44"/>
          <w:szCs w:val="44"/>
        </w:rPr>
        <w:t>家庭、低收入家庭</w:t>
      </w:r>
    </w:p>
    <w:p w:rsidR="0066427F" w:rsidRDefault="0066427F" w:rsidP="009E566A">
      <w:pPr>
        <w:adjustRightInd w:val="0"/>
        <w:snapToGrid w:val="0"/>
        <w:spacing w:line="600" w:lineRule="atLeast"/>
        <w:jc w:val="center"/>
        <w:rPr>
          <w:rFonts w:ascii="方正小标宋简体" w:eastAsia="方正小标宋简体" w:hint="eastAsia"/>
          <w:sz w:val="44"/>
          <w:szCs w:val="44"/>
        </w:rPr>
      </w:pPr>
      <w:r>
        <w:rPr>
          <w:rFonts w:ascii="方正小标宋简体" w:eastAsia="方正小标宋简体" w:hint="eastAsia"/>
          <w:sz w:val="44"/>
          <w:szCs w:val="44"/>
        </w:rPr>
        <w:t>和其他困难人员保障</w:t>
      </w:r>
      <w:r w:rsidRPr="0015127F">
        <w:rPr>
          <w:rFonts w:ascii="方正小标宋简体" w:eastAsia="方正小标宋简体" w:hint="eastAsia"/>
          <w:sz w:val="44"/>
          <w:szCs w:val="44"/>
        </w:rPr>
        <w:t>实施</w:t>
      </w:r>
      <w:r>
        <w:rPr>
          <w:rFonts w:ascii="方正小标宋简体" w:eastAsia="方正小标宋简体" w:hint="eastAsia"/>
          <w:sz w:val="44"/>
          <w:szCs w:val="44"/>
        </w:rPr>
        <w:t>方案</w:t>
      </w:r>
    </w:p>
    <w:p w:rsidR="0066427F" w:rsidRPr="00BF74C0" w:rsidRDefault="0066427F" w:rsidP="0066427F">
      <w:pPr>
        <w:adjustRightInd w:val="0"/>
        <w:snapToGrid w:val="0"/>
        <w:spacing w:line="600" w:lineRule="atLeast"/>
        <w:jc w:val="center"/>
        <w:rPr>
          <w:rFonts w:ascii="方正小标宋简体" w:eastAsia="方正小标宋简体"/>
          <w:sz w:val="44"/>
          <w:szCs w:val="44"/>
        </w:rPr>
      </w:pPr>
      <w:r>
        <w:rPr>
          <w:rFonts w:hint="eastAsia"/>
          <w:szCs w:val="32"/>
        </w:rPr>
        <w:t>（征求意见稿）</w:t>
      </w:r>
    </w:p>
    <w:p w:rsidR="0066427F" w:rsidRDefault="0066427F" w:rsidP="0066427F">
      <w:pPr>
        <w:spacing w:line="600" w:lineRule="exact"/>
        <w:ind w:firstLineChars="200" w:firstLine="640"/>
        <w:rPr>
          <w:rFonts w:hint="eastAsia"/>
          <w:szCs w:val="32"/>
        </w:rPr>
      </w:pPr>
    </w:p>
    <w:p w:rsidR="0066427F" w:rsidRDefault="0066427F" w:rsidP="0066427F">
      <w:pPr>
        <w:spacing w:line="600" w:lineRule="exact"/>
        <w:ind w:firstLineChars="200" w:firstLine="640"/>
        <w:rPr>
          <w:szCs w:val="32"/>
        </w:rPr>
      </w:pPr>
      <w:r>
        <w:rPr>
          <w:rFonts w:hint="eastAsia"/>
          <w:szCs w:val="32"/>
        </w:rPr>
        <w:t>为全面贯彻落实镇委、镇政府提出的乡村振兴战略中促进生活富裕的工作要求，进一步完善我镇社会保障制度，更好地</w:t>
      </w:r>
      <w:proofErr w:type="gramStart"/>
      <w:r>
        <w:rPr>
          <w:rFonts w:hint="eastAsia"/>
          <w:szCs w:val="32"/>
        </w:rPr>
        <w:t>保障低保家庭</w:t>
      </w:r>
      <w:proofErr w:type="gramEnd"/>
      <w:r>
        <w:rPr>
          <w:rFonts w:hint="eastAsia"/>
          <w:szCs w:val="32"/>
        </w:rPr>
        <w:t>、低收入家庭</w:t>
      </w:r>
      <w:r w:rsidR="002060EE">
        <w:rPr>
          <w:rFonts w:hint="eastAsia"/>
          <w:szCs w:val="32"/>
        </w:rPr>
        <w:t>、特困供养人员、</w:t>
      </w:r>
      <w:r w:rsidR="004D082B">
        <w:rPr>
          <w:rFonts w:hint="eastAsia"/>
          <w:szCs w:val="32"/>
        </w:rPr>
        <w:t>散居孤儿</w:t>
      </w:r>
      <w:r>
        <w:rPr>
          <w:rFonts w:hint="eastAsia"/>
          <w:szCs w:val="32"/>
        </w:rPr>
        <w:t>及其</w:t>
      </w:r>
      <w:proofErr w:type="gramStart"/>
      <w:r>
        <w:rPr>
          <w:rFonts w:hint="eastAsia"/>
          <w:szCs w:val="32"/>
        </w:rPr>
        <w:t>他困难</w:t>
      </w:r>
      <w:proofErr w:type="gramEnd"/>
      <w:r>
        <w:rPr>
          <w:rFonts w:hint="eastAsia"/>
          <w:szCs w:val="32"/>
        </w:rPr>
        <w:t>人员的基本生活，结合我镇实际，特</w:t>
      </w:r>
      <w:r w:rsidRPr="00EA7DF8">
        <w:rPr>
          <w:rFonts w:hint="eastAsia"/>
          <w:szCs w:val="32"/>
        </w:rPr>
        <w:t>制定本</w:t>
      </w:r>
      <w:r>
        <w:rPr>
          <w:rFonts w:hint="eastAsia"/>
          <w:szCs w:val="32"/>
        </w:rPr>
        <w:t>实施方案</w:t>
      </w:r>
      <w:r w:rsidRPr="00EA7DF8">
        <w:rPr>
          <w:rFonts w:hint="eastAsia"/>
          <w:szCs w:val="32"/>
        </w:rPr>
        <w:t>。</w:t>
      </w:r>
    </w:p>
    <w:p w:rsidR="0066427F" w:rsidRPr="00C86C85" w:rsidRDefault="0066427F" w:rsidP="0066427F">
      <w:pPr>
        <w:spacing w:line="600" w:lineRule="exact"/>
        <w:ind w:firstLineChars="200" w:firstLine="640"/>
        <w:rPr>
          <w:rFonts w:eastAsia="黑体"/>
          <w:szCs w:val="32"/>
        </w:rPr>
      </w:pPr>
      <w:r w:rsidRPr="00C86C85">
        <w:rPr>
          <w:rFonts w:eastAsia="黑体" w:hint="eastAsia"/>
          <w:szCs w:val="32"/>
        </w:rPr>
        <w:t>一、总体目标</w:t>
      </w:r>
    </w:p>
    <w:p w:rsidR="0066427F" w:rsidRDefault="0066427F" w:rsidP="0066427F">
      <w:pPr>
        <w:spacing w:line="600" w:lineRule="exact"/>
        <w:ind w:firstLineChars="200" w:firstLine="640"/>
        <w:rPr>
          <w:szCs w:val="32"/>
        </w:rPr>
      </w:pPr>
      <w:r>
        <w:rPr>
          <w:rFonts w:hint="eastAsia"/>
          <w:szCs w:val="32"/>
        </w:rPr>
        <w:t>以</w:t>
      </w:r>
      <w:r w:rsidRPr="00CC5130">
        <w:rPr>
          <w:rFonts w:hint="eastAsia"/>
          <w:szCs w:val="32"/>
        </w:rPr>
        <w:t>习近平新时代中国特色社会主义思想为</w:t>
      </w:r>
      <w:r>
        <w:rPr>
          <w:rFonts w:hint="eastAsia"/>
          <w:szCs w:val="32"/>
        </w:rPr>
        <w:t>指导</w:t>
      </w:r>
      <w:r w:rsidRPr="00CC5130">
        <w:rPr>
          <w:rFonts w:hint="eastAsia"/>
          <w:szCs w:val="32"/>
        </w:rPr>
        <w:t>，</w:t>
      </w:r>
      <w:r>
        <w:rPr>
          <w:rFonts w:hint="eastAsia"/>
          <w:szCs w:val="32"/>
        </w:rPr>
        <w:t>全面贯彻党的十九大精神和十九届二中、三中全会精神，深入贯彻习近平总书记重要讲话</w:t>
      </w:r>
      <w:r w:rsidRPr="009E2C76">
        <w:rPr>
          <w:rFonts w:hint="eastAsia"/>
          <w:szCs w:val="32"/>
        </w:rPr>
        <w:t>精神，按照“建设新时代美好石排”的总体要求，</w:t>
      </w:r>
      <w:r w:rsidRPr="00CC5130">
        <w:rPr>
          <w:rFonts w:hint="eastAsia"/>
          <w:szCs w:val="32"/>
        </w:rPr>
        <w:t>坚持以人民为中心的发展思想，强化</w:t>
      </w:r>
      <w:r>
        <w:rPr>
          <w:rFonts w:hint="eastAsia"/>
          <w:szCs w:val="32"/>
        </w:rPr>
        <w:t>民政</w:t>
      </w:r>
      <w:r w:rsidRPr="00CC5130">
        <w:rPr>
          <w:rFonts w:hint="eastAsia"/>
          <w:szCs w:val="32"/>
        </w:rPr>
        <w:t>传统的“解困”职能，</w:t>
      </w:r>
      <w:r>
        <w:rPr>
          <w:rFonts w:hint="eastAsia"/>
          <w:szCs w:val="32"/>
        </w:rPr>
        <w:t>加强</w:t>
      </w:r>
      <w:proofErr w:type="gramStart"/>
      <w:r>
        <w:rPr>
          <w:rFonts w:hint="eastAsia"/>
          <w:szCs w:val="32"/>
        </w:rPr>
        <w:t>我镇低保家庭</w:t>
      </w:r>
      <w:proofErr w:type="gramEnd"/>
      <w:r>
        <w:rPr>
          <w:rFonts w:hint="eastAsia"/>
          <w:szCs w:val="32"/>
        </w:rPr>
        <w:t>、低收入家庭</w:t>
      </w:r>
      <w:r w:rsidR="004D082B">
        <w:rPr>
          <w:rFonts w:hint="eastAsia"/>
          <w:szCs w:val="32"/>
        </w:rPr>
        <w:t>、特困供养人员、散居孤儿</w:t>
      </w:r>
      <w:r>
        <w:rPr>
          <w:rFonts w:hint="eastAsia"/>
          <w:szCs w:val="32"/>
        </w:rPr>
        <w:t>及其</w:t>
      </w:r>
      <w:proofErr w:type="gramStart"/>
      <w:r>
        <w:rPr>
          <w:rFonts w:hint="eastAsia"/>
          <w:szCs w:val="32"/>
        </w:rPr>
        <w:t>他困难</w:t>
      </w:r>
      <w:proofErr w:type="gramEnd"/>
      <w:r>
        <w:rPr>
          <w:rFonts w:hint="eastAsia"/>
          <w:szCs w:val="32"/>
        </w:rPr>
        <w:t>人员的</w:t>
      </w:r>
      <w:r w:rsidRPr="00CC5130">
        <w:rPr>
          <w:rFonts w:hint="eastAsia"/>
          <w:szCs w:val="32"/>
        </w:rPr>
        <w:t>基本生活</w:t>
      </w:r>
      <w:r>
        <w:rPr>
          <w:rFonts w:hint="eastAsia"/>
          <w:szCs w:val="32"/>
        </w:rPr>
        <w:t>保障</w:t>
      </w:r>
      <w:r w:rsidRPr="00CC5130">
        <w:rPr>
          <w:rFonts w:hint="eastAsia"/>
          <w:szCs w:val="32"/>
        </w:rPr>
        <w:t>，满足人民日益增长的美好生活需要，</w:t>
      </w:r>
      <w:r>
        <w:rPr>
          <w:rFonts w:hint="eastAsia"/>
          <w:szCs w:val="32"/>
        </w:rPr>
        <w:t>促进社会公平正义、和谐稳定，在全面开启建设新时代美好石排新征程中</w:t>
      </w:r>
      <w:r w:rsidRPr="00CC5130">
        <w:rPr>
          <w:rFonts w:hint="eastAsia"/>
          <w:szCs w:val="32"/>
        </w:rPr>
        <w:t>贡献力量</w:t>
      </w:r>
      <w:r>
        <w:rPr>
          <w:rFonts w:hint="eastAsia"/>
          <w:szCs w:val="32"/>
        </w:rPr>
        <w:t>。</w:t>
      </w:r>
    </w:p>
    <w:p w:rsidR="0066427F" w:rsidRPr="00EA7DF8" w:rsidRDefault="0066427F" w:rsidP="0066427F">
      <w:pPr>
        <w:spacing w:line="600" w:lineRule="exact"/>
        <w:ind w:firstLineChars="200" w:firstLine="640"/>
        <w:rPr>
          <w:rFonts w:eastAsia="黑体"/>
          <w:szCs w:val="32"/>
        </w:rPr>
      </w:pPr>
      <w:r>
        <w:rPr>
          <w:rFonts w:eastAsia="黑体" w:hint="eastAsia"/>
          <w:szCs w:val="32"/>
        </w:rPr>
        <w:t>二</w:t>
      </w:r>
      <w:r w:rsidRPr="00EA7DF8">
        <w:rPr>
          <w:rFonts w:eastAsia="黑体" w:hint="eastAsia"/>
          <w:szCs w:val="32"/>
        </w:rPr>
        <w:t>、</w:t>
      </w:r>
      <w:r>
        <w:rPr>
          <w:rFonts w:eastAsia="黑体" w:hint="eastAsia"/>
          <w:szCs w:val="32"/>
        </w:rPr>
        <w:t>保障对象</w:t>
      </w:r>
    </w:p>
    <w:p w:rsidR="0066427F" w:rsidRDefault="0066427F" w:rsidP="00695488">
      <w:pPr>
        <w:spacing w:line="600" w:lineRule="exact"/>
        <w:ind w:firstLineChars="200" w:firstLine="640"/>
      </w:pPr>
      <w:r>
        <w:rPr>
          <w:rFonts w:hint="eastAsia"/>
        </w:rPr>
        <w:t>（一）</w:t>
      </w:r>
      <w:proofErr w:type="gramStart"/>
      <w:r>
        <w:rPr>
          <w:rFonts w:hint="eastAsia"/>
        </w:rPr>
        <w:t>低保家庭</w:t>
      </w:r>
      <w:proofErr w:type="gramEnd"/>
      <w:r>
        <w:rPr>
          <w:rFonts w:hint="eastAsia"/>
        </w:rPr>
        <w:t>，是指具有本镇户籍、家庭人均月收入低于</w:t>
      </w:r>
      <w:proofErr w:type="gramStart"/>
      <w:r>
        <w:rPr>
          <w:rFonts w:hint="eastAsia"/>
        </w:rPr>
        <w:t>本市低保标准</w:t>
      </w:r>
      <w:proofErr w:type="gramEnd"/>
      <w:r>
        <w:rPr>
          <w:rFonts w:hint="eastAsia"/>
        </w:rPr>
        <w:t>，且符合</w:t>
      </w:r>
      <w:proofErr w:type="gramStart"/>
      <w:r>
        <w:rPr>
          <w:rFonts w:hint="eastAsia"/>
        </w:rPr>
        <w:t>本市低保家庭</w:t>
      </w:r>
      <w:proofErr w:type="gramEnd"/>
      <w:r>
        <w:rPr>
          <w:rFonts w:hint="eastAsia"/>
        </w:rPr>
        <w:t>经济状况规定并纳入最低生</w:t>
      </w:r>
      <w:r>
        <w:rPr>
          <w:rFonts w:hint="eastAsia"/>
        </w:rPr>
        <w:lastRenderedPageBreak/>
        <w:t>活保障的家庭。</w:t>
      </w:r>
    </w:p>
    <w:p w:rsidR="0066427F" w:rsidRDefault="0066427F" w:rsidP="0066427F">
      <w:pPr>
        <w:spacing w:line="600" w:lineRule="exact"/>
        <w:ind w:firstLineChars="200" w:firstLine="640"/>
      </w:pPr>
      <w:r>
        <w:rPr>
          <w:rFonts w:hint="eastAsia"/>
        </w:rPr>
        <w:t>（二）低收入家庭，是指具有本镇户籍、家庭人均收入在本市最低生活保障标准</w:t>
      </w:r>
      <w:r>
        <w:t>1—1.5</w:t>
      </w:r>
      <w:r>
        <w:rPr>
          <w:rFonts w:hint="eastAsia"/>
        </w:rPr>
        <w:t>倍（含</w:t>
      </w:r>
      <w:r>
        <w:t>1</w:t>
      </w:r>
      <w:r>
        <w:rPr>
          <w:rFonts w:hint="eastAsia"/>
        </w:rPr>
        <w:t>倍）、人均持有家庭财产价值低于我市最低生活保障标准</w:t>
      </w:r>
      <w:r>
        <w:t>18</w:t>
      </w:r>
      <w:r>
        <w:rPr>
          <w:rFonts w:hint="eastAsia"/>
        </w:rPr>
        <w:t>倍并纳入低收入救助的家庭。</w:t>
      </w:r>
    </w:p>
    <w:p w:rsidR="008D719F" w:rsidRDefault="0066427F" w:rsidP="0066427F">
      <w:pPr>
        <w:spacing w:line="600" w:lineRule="exact"/>
        <w:ind w:firstLineChars="200" w:firstLine="640"/>
        <w:rPr>
          <w:rFonts w:hint="eastAsia"/>
          <w:szCs w:val="32"/>
        </w:rPr>
      </w:pPr>
      <w:r>
        <w:rPr>
          <w:rFonts w:hint="eastAsia"/>
        </w:rPr>
        <w:t>（三）</w:t>
      </w:r>
      <w:r w:rsidR="004D082B">
        <w:rPr>
          <w:rFonts w:hint="eastAsia"/>
          <w:szCs w:val="32"/>
        </w:rPr>
        <w:t>特困供养人员</w:t>
      </w:r>
      <w:r w:rsidR="008D719F">
        <w:rPr>
          <w:rFonts w:hint="eastAsia"/>
          <w:szCs w:val="32"/>
        </w:rPr>
        <w:t>，</w:t>
      </w:r>
      <w:r w:rsidR="00A51E5A">
        <w:rPr>
          <w:rFonts w:hint="eastAsia"/>
          <w:szCs w:val="32"/>
        </w:rPr>
        <w:t>是指无劳动能力，无生活来源，无法定赡养、抚养、扶养义务人或者其法定义务人均无履行义务的能力的本市户籍城乡老年人、残疾人、未满</w:t>
      </w:r>
      <w:r w:rsidR="00A51E5A">
        <w:rPr>
          <w:rFonts w:hint="eastAsia"/>
          <w:szCs w:val="32"/>
        </w:rPr>
        <w:t>16</w:t>
      </w:r>
      <w:r w:rsidR="00A51E5A">
        <w:rPr>
          <w:rFonts w:hint="eastAsia"/>
          <w:szCs w:val="32"/>
        </w:rPr>
        <w:t>周岁的未成年人。</w:t>
      </w:r>
    </w:p>
    <w:p w:rsidR="008D719F" w:rsidRDefault="008D719F" w:rsidP="0066427F">
      <w:pPr>
        <w:spacing w:line="600" w:lineRule="exact"/>
        <w:ind w:firstLineChars="200" w:firstLine="640"/>
        <w:rPr>
          <w:rFonts w:hint="eastAsia"/>
          <w:szCs w:val="32"/>
        </w:rPr>
      </w:pPr>
      <w:r>
        <w:rPr>
          <w:rFonts w:hint="eastAsia"/>
          <w:szCs w:val="32"/>
        </w:rPr>
        <w:t>（四）</w:t>
      </w:r>
      <w:r w:rsidR="004D082B">
        <w:rPr>
          <w:rFonts w:hint="eastAsia"/>
          <w:szCs w:val="32"/>
        </w:rPr>
        <w:t>散居孤儿</w:t>
      </w:r>
      <w:r>
        <w:rPr>
          <w:rFonts w:hint="eastAsia"/>
          <w:szCs w:val="32"/>
        </w:rPr>
        <w:t>，</w:t>
      </w:r>
      <w:r w:rsidR="002060EE">
        <w:rPr>
          <w:rFonts w:hint="eastAsia"/>
          <w:szCs w:val="32"/>
        </w:rPr>
        <w:t>是指在社会散居，且</w:t>
      </w:r>
      <w:r w:rsidR="002060EE" w:rsidRPr="002060EE">
        <w:rPr>
          <w:rFonts w:hint="eastAsia"/>
          <w:szCs w:val="32"/>
        </w:rPr>
        <w:t>失去父母、查找不到父母的未满</w:t>
      </w:r>
      <w:r w:rsidR="002060EE" w:rsidRPr="002060EE">
        <w:rPr>
          <w:rFonts w:hint="eastAsia"/>
          <w:szCs w:val="32"/>
        </w:rPr>
        <w:t>18</w:t>
      </w:r>
      <w:r w:rsidR="002060EE" w:rsidRPr="002060EE">
        <w:rPr>
          <w:rFonts w:hint="eastAsia"/>
          <w:szCs w:val="32"/>
        </w:rPr>
        <w:t>周岁的未成年人。</w:t>
      </w:r>
    </w:p>
    <w:p w:rsidR="0066427F" w:rsidRDefault="008D719F" w:rsidP="0066427F">
      <w:pPr>
        <w:spacing w:line="600" w:lineRule="exact"/>
        <w:ind w:firstLineChars="200" w:firstLine="640"/>
      </w:pPr>
      <w:r>
        <w:rPr>
          <w:rFonts w:hint="eastAsia"/>
          <w:szCs w:val="32"/>
        </w:rPr>
        <w:t>（五）</w:t>
      </w:r>
      <w:r w:rsidR="0066427F">
        <w:rPr>
          <w:rFonts w:hint="eastAsia"/>
        </w:rPr>
        <w:t>其他困难人员</w:t>
      </w:r>
      <w:r w:rsidR="004D082B">
        <w:rPr>
          <w:rFonts w:hint="eastAsia"/>
        </w:rPr>
        <w:t>，</w:t>
      </w:r>
      <w:r w:rsidR="0066427F">
        <w:rPr>
          <w:rFonts w:hint="eastAsia"/>
        </w:rPr>
        <w:t>是指</w:t>
      </w:r>
      <w:r w:rsidR="0066427F">
        <w:rPr>
          <w:rFonts w:hint="eastAsia"/>
          <w:szCs w:val="32"/>
        </w:rPr>
        <w:t>符合</w:t>
      </w:r>
      <w:r w:rsidR="0066427F" w:rsidRPr="00EA7DF8">
        <w:rPr>
          <w:rFonts w:hint="eastAsia"/>
          <w:szCs w:val="32"/>
        </w:rPr>
        <w:t>《关于印发</w:t>
      </w:r>
      <w:r w:rsidR="0066427F" w:rsidRPr="00EA7DF8">
        <w:rPr>
          <w:szCs w:val="32"/>
        </w:rPr>
        <w:t>&lt;</w:t>
      </w:r>
      <w:r w:rsidR="0066427F" w:rsidRPr="00EA7DF8">
        <w:rPr>
          <w:rFonts w:hint="eastAsia"/>
          <w:szCs w:val="32"/>
        </w:rPr>
        <w:t>东莞福彩关爱基金临时救助办法</w:t>
      </w:r>
      <w:r w:rsidR="0066427F" w:rsidRPr="00EA7DF8">
        <w:rPr>
          <w:szCs w:val="32"/>
        </w:rPr>
        <w:t>&gt;</w:t>
      </w:r>
      <w:r w:rsidR="0066427F" w:rsidRPr="00EA7DF8">
        <w:rPr>
          <w:rFonts w:hint="eastAsia"/>
          <w:szCs w:val="32"/>
        </w:rPr>
        <w:t>及</w:t>
      </w:r>
      <w:r w:rsidR="0066427F" w:rsidRPr="00EA7DF8">
        <w:rPr>
          <w:szCs w:val="32"/>
        </w:rPr>
        <w:t>&lt;</w:t>
      </w:r>
      <w:r w:rsidR="0066427F" w:rsidRPr="00EA7DF8">
        <w:rPr>
          <w:rFonts w:hint="eastAsia"/>
          <w:szCs w:val="32"/>
        </w:rPr>
        <w:t>东莞市医疗救济基金会救济办法</w:t>
      </w:r>
      <w:r w:rsidR="0066427F" w:rsidRPr="00EA7DF8">
        <w:rPr>
          <w:szCs w:val="32"/>
        </w:rPr>
        <w:t>&gt;</w:t>
      </w:r>
      <w:r w:rsidR="0066427F" w:rsidRPr="00EA7DF8">
        <w:rPr>
          <w:rFonts w:hint="eastAsia"/>
          <w:szCs w:val="32"/>
        </w:rPr>
        <w:t>的通知》（东民</w:t>
      </w:r>
      <w:r w:rsidR="0066427F">
        <w:rPr>
          <w:rFonts w:hint="eastAsia"/>
          <w:szCs w:val="32"/>
        </w:rPr>
        <w:t>〔</w:t>
      </w:r>
      <w:r w:rsidR="0066427F" w:rsidRPr="00EA7DF8">
        <w:rPr>
          <w:szCs w:val="32"/>
        </w:rPr>
        <w:t>2017</w:t>
      </w:r>
      <w:r w:rsidR="0066427F">
        <w:rPr>
          <w:rFonts w:hint="eastAsia"/>
          <w:szCs w:val="32"/>
        </w:rPr>
        <w:t>〕</w:t>
      </w:r>
      <w:r w:rsidR="0066427F" w:rsidRPr="00EA7DF8">
        <w:rPr>
          <w:szCs w:val="32"/>
        </w:rPr>
        <w:t>59</w:t>
      </w:r>
      <w:r w:rsidR="0066427F" w:rsidRPr="00EA7DF8">
        <w:rPr>
          <w:rFonts w:hint="eastAsia"/>
          <w:szCs w:val="32"/>
        </w:rPr>
        <w:t>号）和《关于印发东莞市困难家庭临时救助实施办法的通知》（东府</w:t>
      </w:r>
      <w:r w:rsidR="0066427F">
        <w:rPr>
          <w:rFonts w:hint="eastAsia"/>
          <w:szCs w:val="32"/>
        </w:rPr>
        <w:t>〔</w:t>
      </w:r>
      <w:r w:rsidR="0066427F" w:rsidRPr="00EA7DF8">
        <w:rPr>
          <w:szCs w:val="32"/>
        </w:rPr>
        <w:t>201</w:t>
      </w:r>
      <w:r w:rsidR="0066427F">
        <w:rPr>
          <w:rFonts w:hint="eastAsia"/>
          <w:szCs w:val="32"/>
        </w:rPr>
        <w:t>5</w:t>
      </w:r>
      <w:r w:rsidR="0066427F">
        <w:rPr>
          <w:rFonts w:hint="eastAsia"/>
          <w:szCs w:val="32"/>
        </w:rPr>
        <w:t>〕</w:t>
      </w:r>
      <w:r w:rsidR="0066427F" w:rsidRPr="00EA7DF8">
        <w:rPr>
          <w:szCs w:val="32"/>
        </w:rPr>
        <w:t>10</w:t>
      </w:r>
      <w:r w:rsidR="0066427F" w:rsidRPr="00EA7DF8">
        <w:rPr>
          <w:rFonts w:hint="eastAsia"/>
          <w:noProof/>
        </w:rPr>
        <w:t>号</w:t>
      </w:r>
      <w:r w:rsidR="0066427F" w:rsidRPr="00EA7DF8">
        <w:rPr>
          <w:rFonts w:hint="eastAsia"/>
          <w:szCs w:val="32"/>
        </w:rPr>
        <w:t>）规定</w:t>
      </w:r>
      <w:r w:rsidR="0066427F">
        <w:rPr>
          <w:rFonts w:hint="eastAsia"/>
          <w:szCs w:val="32"/>
        </w:rPr>
        <w:t>的受助对象，和</w:t>
      </w:r>
      <w:r w:rsidR="0066427F" w:rsidRPr="00EA7DF8">
        <w:rPr>
          <w:rFonts w:hint="eastAsia"/>
        </w:rPr>
        <w:t>经</w:t>
      </w:r>
      <w:r w:rsidR="0066427F">
        <w:rPr>
          <w:rFonts w:hint="eastAsia"/>
        </w:rPr>
        <w:t>镇社会事务局</w:t>
      </w:r>
      <w:r w:rsidR="0066427F" w:rsidRPr="00EA7DF8">
        <w:rPr>
          <w:rFonts w:hint="eastAsia"/>
        </w:rPr>
        <w:t>认定的</w:t>
      </w:r>
      <w:r w:rsidR="0066427F">
        <w:rPr>
          <w:rFonts w:hint="eastAsia"/>
        </w:rPr>
        <w:t>其他</w:t>
      </w:r>
      <w:r w:rsidR="0066427F" w:rsidRPr="00EA7DF8">
        <w:rPr>
          <w:rFonts w:hint="eastAsia"/>
        </w:rPr>
        <w:t>困难</w:t>
      </w:r>
      <w:r w:rsidR="0066427F">
        <w:rPr>
          <w:rFonts w:hint="eastAsia"/>
        </w:rPr>
        <w:t>人员</w:t>
      </w:r>
      <w:r w:rsidR="0066427F" w:rsidRPr="00EA7DF8">
        <w:rPr>
          <w:rFonts w:hint="eastAsia"/>
        </w:rPr>
        <w:t>。</w:t>
      </w:r>
    </w:p>
    <w:p w:rsidR="0066427F" w:rsidRDefault="0066427F" w:rsidP="0066427F">
      <w:pPr>
        <w:spacing w:line="600" w:lineRule="exact"/>
        <w:ind w:firstLineChars="200" w:firstLine="640"/>
        <w:rPr>
          <w:rFonts w:eastAsia="黑体"/>
          <w:szCs w:val="32"/>
        </w:rPr>
      </w:pPr>
      <w:r>
        <w:rPr>
          <w:rFonts w:eastAsia="黑体" w:hint="eastAsia"/>
          <w:szCs w:val="32"/>
        </w:rPr>
        <w:t>三</w:t>
      </w:r>
      <w:r w:rsidRPr="00A935F7">
        <w:rPr>
          <w:rFonts w:eastAsia="黑体" w:hint="eastAsia"/>
          <w:szCs w:val="32"/>
        </w:rPr>
        <w:t>、</w:t>
      </w:r>
      <w:r>
        <w:rPr>
          <w:rFonts w:eastAsia="黑体" w:hint="eastAsia"/>
          <w:szCs w:val="32"/>
        </w:rPr>
        <w:t>保障标准</w:t>
      </w:r>
    </w:p>
    <w:p w:rsidR="0066427F" w:rsidRDefault="0066427F" w:rsidP="0066427F">
      <w:pPr>
        <w:spacing w:line="600" w:lineRule="exact"/>
        <w:ind w:firstLineChars="200" w:firstLine="640"/>
        <w:rPr>
          <w:szCs w:val="32"/>
        </w:rPr>
      </w:pPr>
      <w:r>
        <w:rPr>
          <w:rFonts w:hint="eastAsia"/>
          <w:szCs w:val="32"/>
        </w:rPr>
        <w:t>（一）</w:t>
      </w:r>
      <w:proofErr w:type="gramStart"/>
      <w:r>
        <w:rPr>
          <w:rFonts w:hint="eastAsia"/>
          <w:szCs w:val="32"/>
        </w:rPr>
        <w:t>低保家庭</w:t>
      </w:r>
      <w:proofErr w:type="gramEnd"/>
      <w:r w:rsidR="00D75C6B">
        <w:rPr>
          <w:rFonts w:hint="eastAsia"/>
          <w:szCs w:val="32"/>
        </w:rPr>
        <w:t>、特困供养人员、散居孤儿</w:t>
      </w:r>
      <w:r>
        <w:rPr>
          <w:rFonts w:hint="eastAsia"/>
          <w:szCs w:val="32"/>
        </w:rPr>
        <w:t>在</w:t>
      </w:r>
      <w:r w:rsidR="00D75C6B">
        <w:rPr>
          <w:rFonts w:hint="eastAsia"/>
          <w:szCs w:val="32"/>
        </w:rPr>
        <w:t>相应</w:t>
      </w:r>
      <w:r>
        <w:rPr>
          <w:rFonts w:hint="eastAsia"/>
          <w:szCs w:val="32"/>
        </w:rPr>
        <w:t>享受</w:t>
      </w:r>
      <w:proofErr w:type="gramStart"/>
      <w:r>
        <w:rPr>
          <w:rFonts w:hint="eastAsia"/>
          <w:szCs w:val="32"/>
        </w:rPr>
        <w:t>本市低保救助</w:t>
      </w:r>
      <w:proofErr w:type="gramEnd"/>
      <w:r>
        <w:rPr>
          <w:rFonts w:hint="eastAsia"/>
          <w:szCs w:val="32"/>
        </w:rPr>
        <w:t>金</w:t>
      </w:r>
      <w:r w:rsidR="00D75C6B">
        <w:rPr>
          <w:rFonts w:hint="eastAsia"/>
          <w:szCs w:val="32"/>
        </w:rPr>
        <w:t>、基本生活保障金、基本生活费</w:t>
      </w:r>
      <w:r>
        <w:rPr>
          <w:rFonts w:hint="eastAsia"/>
          <w:szCs w:val="32"/>
        </w:rPr>
        <w:t>的</w:t>
      </w:r>
      <w:r w:rsidRPr="002C711E">
        <w:rPr>
          <w:rFonts w:hint="eastAsia"/>
          <w:szCs w:val="32"/>
        </w:rPr>
        <w:t>基础上，</w:t>
      </w:r>
      <w:r>
        <w:rPr>
          <w:rFonts w:hint="eastAsia"/>
          <w:szCs w:val="32"/>
        </w:rPr>
        <w:t>每人每月发放保障金</w:t>
      </w:r>
      <w:r w:rsidR="006C1FC3">
        <w:rPr>
          <w:rFonts w:hint="eastAsia"/>
          <w:szCs w:val="32"/>
        </w:rPr>
        <w:t>2</w:t>
      </w:r>
      <w:r>
        <w:rPr>
          <w:szCs w:val="32"/>
        </w:rPr>
        <w:t>00</w:t>
      </w:r>
      <w:r>
        <w:rPr>
          <w:rFonts w:hint="eastAsia"/>
          <w:szCs w:val="32"/>
        </w:rPr>
        <w:t>元。</w:t>
      </w:r>
    </w:p>
    <w:p w:rsidR="0066427F" w:rsidRPr="002C711E" w:rsidRDefault="006C1FC3" w:rsidP="0066427F">
      <w:pPr>
        <w:spacing w:line="600" w:lineRule="exact"/>
        <w:ind w:firstLineChars="200" w:firstLine="640"/>
        <w:rPr>
          <w:szCs w:val="32"/>
        </w:rPr>
      </w:pPr>
      <w:r>
        <w:rPr>
          <w:rFonts w:hint="eastAsia"/>
          <w:szCs w:val="32"/>
        </w:rPr>
        <w:t>（</w:t>
      </w:r>
      <w:r w:rsidR="00D75C6B">
        <w:rPr>
          <w:rFonts w:hint="eastAsia"/>
          <w:szCs w:val="32"/>
        </w:rPr>
        <w:t>二</w:t>
      </w:r>
      <w:r w:rsidR="0066427F">
        <w:rPr>
          <w:rFonts w:hint="eastAsia"/>
          <w:szCs w:val="32"/>
        </w:rPr>
        <w:t>）低收入家庭在享受本市低收入救助的</w:t>
      </w:r>
      <w:r w:rsidR="0066427F" w:rsidRPr="002C711E">
        <w:rPr>
          <w:rFonts w:hint="eastAsia"/>
          <w:szCs w:val="32"/>
        </w:rPr>
        <w:t>基础上，每人每月发放</w:t>
      </w:r>
      <w:r w:rsidR="0066427F">
        <w:rPr>
          <w:rFonts w:hint="eastAsia"/>
          <w:szCs w:val="32"/>
        </w:rPr>
        <w:t>保障</w:t>
      </w:r>
      <w:r w:rsidR="0066427F" w:rsidRPr="002C711E">
        <w:rPr>
          <w:rFonts w:hint="eastAsia"/>
          <w:szCs w:val="32"/>
        </w:rPr>
        <w:t>金</w:t>
      </w:r>
      <w:r w:rsidR="0066427F">
        <w:rPr>
          <w:szCs w:val="32"/>
        </w:rPr>
        <w:t>1</w:t>
      </w:r>
      <w:r>
        <w:rPr>
          <w:rFonts w:hint="eastAsia"/>
          <w:szCs w:val="32"/>
        </w:rPr>
        <w:t>5</w:t>
      </w:r>
      <w:r w:rsidR="0066427F" w:rsidRPr="002C711E">
        <w:rPr>
          <w:szCs w:val="32"/>
        </w:rPr>
        <w:t>0</w:t>
      </w:r>
      <w:r w:rsidR="0066427F" w:rsidRPr="002C711E">
        <w:rPr>
          <w:rFonts w:hint="eastAsia"/>
          <w:szCs w:val="32"/>
        </w:rPr>
        <w:t>元。</w:t>
      </w:r>
    </w:p>
    <w:p w:rsidR="0066427F" w:rsidRPr="00E45426" w:rsidRDefault="0066427F" w:rsidP="0066427F">
      <w:pPr>
        <w:spacing w:line="600" w:lineRule="exact"/>
        <w:ind w:firstLineChars="200" w:firstLine="640"/>
        <w:rPr>
          <w:szCs w:val="32"/>
        </w:rPr>
      </w:pPr>
      <w:r>
        <w:rPr>
          <w:rFonts w:hint="eastAsia"/>
          <w:szCs w:val="32"/>
        </w:rPr>
        <w:t>（</w:t>
      </w:r>
      <w:r w:rsidR="00D75C6B">
        <w:rPr>
          <w:rFonts w:hint="eastAsia"/>
          <w:szCs w:val="32"/>
        </w:rPr>
        <w:t>三</w:t>
      </w:r>
      <w:r>
        <w:rPr>
          <w:rFonts w:hint="eastAsia"/>
          <w:szCs w:val="32"/>
        </w:rPr>
        <w:t>）其他困难人员在享受</w:t>
      </w:r>
      <w:proofErr w:type="gramStart"/>
      <w:r>
        <w:rPr>
          <w:rFonts w:hint="eastAsia"/>
          <w:szCs w:val="32"/>
        </w:rPr>
        <w:t>市福彩关爱</w:t>
      </w:r>
      <w:proofErr w:type="gramEnd"/>
      <w:r>
        <w:rPr>
          <w:rFonts w:hint="eastAsia"/>
          <w:szCs w:val="32"/>
        </w:rPr>
        <w:t>基金临时救助、市医</w:t>
      </w:r>
      <w:r>
        <w:rPr>
          <w:rFonts w:hint="eastAsia"/>
          <w:szCs w:val="32"/>
        </w:rPr>
        <w:lastRenderedPageBreak/>
        <w:t>疗救济基金会救济、市困难家庭临时救助和</w:t>
      </w:r>
      <w:proofErr w:type="gramStart"/>
      <w:r>
        <w:rPr>
          <w:rFonts w:hint="eastAsia"/>
          <w:szCs w:val="32"/>
        </w:rPr>
        <w:t>石排</w:t>
      </w:r>
      <w:proofErr w:type="gramEnd"/>
      <w:r>
        <w:rPr>
          <w:rFonts w:hint="eastAsia"/>
          <w:szCs w:val="32"/>
        </w:rPr>
        <w:t>慈善会救助等基础上，镇再依据上述前三项救</w:t>
      </w:r>
      <w:r w:rsidRPr="00136E2B">
        <w:rPr>
          <w:rFonts w:hint="eastAsia"/>
          <w:szCs w:val="32"/>
        </w:rPr>
        <w:t>助（济）制度</w:t>
      </w:r>
      <w:r>
        <w:rPr>
          <w:rFonts w:hint="eastAsia"/>
          <w:szCs w:val="32"/>
        </w:rPr>
        <w:t>核定的救助（济）金额按照</w:t>
      </w:r>
      <w:r w:rsidRPr="00EA7DF8">
        <w:rPr>
          <w:szCs w:val="32"/>
        </w:rPr>
        <w:t>1:1</w:t>
      </w:r>
      <w:r>
        <w:rPr>
          <w:rFonts w:hint="eastAsia"/>
          <w:szCs w:val="32"/>
        </w:rPr>
        <w:t>的比例发放保障金。若按照</w:t>
      </w:r>
      <w:r>
        <w:rPr>
          <w:szCs w:val="32"/>
        </w:rPr>
        <w:t>1:1</w:t>
      </w:r>
      <w:r>
        <w:rPr>
          <w:rFonts w:hint="eastAsia"/>
          <w:szCs w:val="32"/>
        </w:rPr>
        <w:t>的比例实施救助后，个人获得的救助金总额超过其在</w:t>
      </w:r>
      <w:r w:rsidRPr="00EA7DF8">
        <w:rPr>
          <w:rFonts w:hint="eastAsia"/>
          <w:szCs w:val="32"/>
        </w:rPr>
        <w:t>扣除社会医疗保险报销、商业保险理赔、基本医疗救助、政府临时救助及接受其它社会救助后的自付医疗费用</w:t>
      </w:r>
      <w:r>
        <w:rPr>
          <w:rFonts w:hint="eastAsia"/>
          <w:szCs w:val="32"/>
        </w:rPr>
        <w:t>的</w:t>
      </w:r>
      <w:r w:rsidRPr="00EA7DF8">
        <w:rPr>
          <w:rFonts w:hint="eastAsia"/>
          <w:szCs w:val="32"/>
        </w:rPr>
        <w:t>，</w:t>
      </w:r>
      <w:r>
        <w:rPr>
          <w:rFonts w:hint="eastAsia"/>
          <w:szCs w:val="32"/>
        </w:rPr>
        <w:t>则</w:t>
      </w:r>
      <w:r w:rsidRPr="00EA7DF8">
        <w:rPr>
          <w:rFonts w:hint="eastAsia"/>
          <w:szCs w:val="32"/>
        </w:rPr>
        <w:t>只补足在扣除上述相应保险、补助之后的实际自付医疗费用</w:t>
      </w:r>
      <w:r>
        <w:rPr>
          <w:rFonts w:hint="eastAsia"/>
          <w:szCs w:val="32"/>
        </w:rPr>
        <w:t>的</w:t>
      </w:r>
      <w:r w:rsidRPr="00EA7DF8">
        <w:rPr>
          <w:rFonts w:hint="eastAsia"/>
          <w:szCs w:val="32"/>
        </w:rPr>
        <w:t>余额。</w:t>
      </w:r>
    </w:p>
    <w:p w:rsidR="0066427F" w:rsidRDefault="0066427F" w:rsidP="0066427F">
      <w:pPr>
        <w:spacing w:line="600" w:lineRule="exact"/>
        <w:ind w:firstLineChars="200" w:firstLine="640"/>
        <w:rPr>
          <w:rFonts w:eastAsia="黑体"/>
          <w:szCs w:val="32"/>
        </w:rPr>
      </w:pPr>
      <w:r>
        <w:rPr>
          <w:rFonts w:eastAsia="黑体" w:hint="eastAsia"/>
          <w:szCs w:val="32"/>
        </w:rPr>
        <w:t>四、保障金的申请</w:t>
      </w:r>
    </w:p>
    <w:p w:rsidR="0066427F" w:rsidRDefault="0066427F" w:rsidP="0066427F">
      <w:pPr>
        <w:spacing w:line="600" w:lineRule="exact"/>
        <w:ind w:firstLineChars="200" w:firstLine="640"/>
        <w:rPr>
          <w:rFonts w:hint="eastAsia"/>
          <w:szCs w:val="32"/>
        </w:rPr>
      </w:pPr>
      <w:r>
        <w:rPr>
          <w:rFonts w:hint="eastAsia"/>
          <w:szCs w:val="32"/>
        </w:rPr>
        <w:t>（一）申请</w:t>
      </w:r>
      <w:proofErr w:type="gramStart"/>
      <w:r>
        <w:rPr>
          <w:rFonts w:hint="eastAsia"/>
          <w:szCs w:val="32"/>
        </w:rPr>
        <w:t>低保保障</w:t>
      </w:r>
      <w:proofErr w:type="gramEnd"/>
      <w:r>
        <w:rPr>
          <w:rFonts w:hint="eastAsia"/>
          <w:szCs w:val="32"/>
        </w:rPr>
        <w:t>金的本镇居民，以家庭为单位向村（居）委会提出申请，填写《石排镇低保家庭保障金申请表》，报镇社会事务局审批。</w:t>
      </w:r>
    </w:p>
    <w:p w:rsidR="0066427F" w:rsidRDefault="0066427F" w:rsidP="0066427F">
      <w:pPr>
        <w:spacing w:line="600" w:lineRule="exact"/>
        <w:ind w:firstLineChars="200" w:firstLine="640"/>
        <w:rPr>
          <w:rFonts w:hint="eastAsia"/>
          <w:szCs w:val="32"/>
        </w:rPr>
      </w:pPr>
      <w:r>
        <w:rPr>
          <w:rFonts w:hint="eastAsia"/>
          <w:szCs w:val="32"/>
        </w:rPr>
        <w:t>（</w:t>
      </w:r>
      <w:r w:rsidR="00071DFE">
        <w:rPr>
          <w:rFonts w:hint="eastAsia"/>
          <w:szCs w:val="32"/>
        </w:rPr>
        <w:t>二</w:t>
      </w:r>
      <w:r>
        <w:rPr>
          <w:rFonts w:hint="eastAsia"/>
          <w:szCs w:val="32"/>
        </w:rPr>
        <w:t>）申请低收入保障金的本镇居民，以家庭为单位向村（居）委会提出申请，填写《石排镇低收入家庭保障金申请表》，报镇社会事务局审批。</w:t>
      </w:r>
    </w:p>
    <w:p w:rsidR="00D06C92" w:rsidRDefault="00D06C92" w:rsidP="00D06C92">
      <w:pPr>
        <w:spacing w:line="600" w:lineRule="exact"/>
        <w:ind w:firstLineChars="200" w:firstLine="640"/>
        <w:rPr>
          <w:szCs w:val="32"/>
        </w:rPr>
      </w:pPr>
      <w:r>
        <w:rPr>
          <w:rFonts w:hint="eastAsia"/>
          <w:szCs w:val="32"/>
        </w:rPr>
        <w:t>（三）申请特困供养人员、散居孤儿保障金的本镇居民，个人向村（居）委会提出申请，填写《石排镇其他困难人员保障金申请表》，报社会事务局审批。</w:t>
      </w:r>
    </w:p>
    <w:p w:rsidR="0066427F" w:rsidRDefault="00D75C6B" w:rsidP="0066427F">
      <w:pPr>
        <w:spacing w:line="600" w:lineRule="exact"/>
        <w:ind w:firstLineChars="200" w:firstLine="640"/>
        <w:rPr>
          <w:szCs w:val="32"/>
        </w:rPr>
      </w:pPr>
      <w:r>
        <w:rPr>
          <w:rFonts w:hint="eastAsia"/>
          <w:szCs w:val="32"/>
        </w:rPr>
        <w:t>（</w:t>
      </w:r>
      <w:r w:rsidR="00D06C92">
        <w:rPr>
          <w:rFonts w:hint="eastAsia"/>
          <w:szCs w:val="32"/>
        </w:rPr>
        <w:t>四</w:t>
      </w:r>
      <w:r w:rsidR="0066427F">
        <w:rPr>
          <w:rFonts w:hint="eastAsia"/>
          <w:szCs w:val="32"/>
        </w:rPr>
        <w:t>）申请其他困难保障金的本镇居民，在</w:t>
      </w:r>
      <w:r w:rsidR="0066427F" w:rsidRPr="00A01CCD">
        <w:rPr>
          <w:rFonts w:hint="eastAsia"/>
          <w:szCs w:val="32"/>
        </w:rPr>
        <w:t>获得</w:t>
      </w:r>
      <w:r w:rsidR="0066427F">
        <w:rPr>
          <w:rFonts w:hint="eastAsia"/>
          <w:szCs w:val="32"/>
        </w:rPr>
        <w:t>市福彩关爱基金临时救助、市医疗救济基金会救济、市困难家庭临时救助和石排慈善会救助后，个人向村（居）委会提出申请，填写《石排镇其他困难人员保障金申请表》，报社会事务局审批。</w:t>
      </w:r>
    </w:p>
    <w:p w:rsidR="0066427F" w:rsidRPr="00596977" w:rsidRDefault="0066427F" w:rsidP="0066427F">
      <w:pPr>
        <w:spacing w:line="600" w:lineRule="exact"/>
        <w:ind w:firstLineChars="200" w:firstLine="640"/>
        <w:rPr>
          <w:rFonts w:eastAsia="黑体"/>
          <w:szCs w:val="32"/>
        </w:rPr>
      </w:pPr>
      <w:r>
        <w:rPr>
          <w:rFonts w:eastAsia="黑体" w:hint="eastAsia"/>
          <w:szCs w:val="32"/>
        </w:rPr>
        <w:lastRenderedPageBreak/>
        <w:t>五</w:t>
      </w:r>
      <w:r w:rsidRPr="00596977">
        <w:rPr>
          <w:rFonts w:eastAsia="黑体" w:hint="eastAsia"/>
          <w:szCs w:val="32"/>
        </w:rPr>
        <w:t>、保障金的发放</w:t>
      </w:r>
    </w:p>
    <w:p w:rsidR="0066427F" w:rsidRDefault="0066427F" w:rsidP="0066427F">
      <w:pPr>
        <w:spacing w:line="600" w:lineRule="exact"/>
        <w:ind w:firstLineChars="200" w:firstLine="640"/>
        <w:rPr>
          <w:rFonts w:hint="eastAsia"/>
          <w:szCs w:val="32"/>
        </w:rPr>
      </w:pPr>
      <w:r>
        <w:rPr>
          <w:rFonts w:hint="eastAsia"/>
          <w:szCs w:val="32"/>
        </w:rPr>
        <w:t>（一）</w:t>
      </w:r>
      <w:proofErr w:type="gramStart"/>
      <w:r>
        <w:rPr>
          <w:rFonts w:hint="eastAsia"/>
          <w:szCs w:val="32"/>
        </w:rPr>
        <w:t>低保家庭</w:t>
      </w:r>
      <w:proofErr w:type="gramEnd"/>
      <w:r>
        <w:rPr>
          <w:rFonts w:hint="eastAsia"/>
          <w:szCs w:val="32"/>
        </w:rPr>
        <w:t>保障金，每月</w:t>
      </w:r>
      <w:r>
        <w:rPr>
          <w:szCs w:val="32"/>
        </w:rPr>
        <w:t>10</w:t>
      </w:r>
      <w:r>
        <w:rPr>
          <w:rFonts w:hint="eastAsia"/>
          <w:szCs w:val="32"/>
        </w:rPr>
        <w:t>日前通过银行拨付到</w:t>
      </w:r>
      <w:proofErr w:type="gramStart"/>
      <w:r>
        <w:rPr>
          <w:rFonts w:hint="eastAsia"/>
          <w:szCs w:val="32"/>
        </w:rPr>
        <w:t>低保对象</w:t>
      </w:r>
      <w:proofErr w:type="gramEnd"/>
      <w:r>
        <w:rPr>
          <w:rFonts w:hint="eastAsia"/>
          <w:szCs w:val="32"/>
        </w:rPr>
        <w:t>个人</w:t>
      </w:r>
      <w:proofErr w:type="gramStart"/>
      <w:r>
        <w:rPr>
          <w:rFonts w:hint="eastAsia"/>
          <w:szCs w:val="32"/>
        </w:rPr>
        <w:t>帐户</w:t>
      </w:r>
      <w:proofErr w:type="gramEnd"/>
      <w:r>
        <w:rPr>
          <w:rFonts w:hint="eastAsia"/>
          <w:szCs w:val="32"/>
        </w:rPr>
        <w:t>。</w:t>
      </w:r>
    </w:p>
    <w:p w:rsidR="0066427F" w:rsidRDefault="0066427F" w:rsidP="0066427F">
      <w:pPr>
        <w:spacing w:line="600" w:lineRule="exact"/>
        <w:ind w:firstLineChars="200" w:firstLine="640"/>
        <w:rPr>
          <w:rFonts w:hint="eastAsia"/>
          <w:szCs w:val="32"/>
        </w:rPr>
      </w:pPr>
      <w:r>
        <w:rPr>
          <w:rFonts w:hint="eastAsia"/>
          <w:szCs w:val="32"/>
        </w:rPr>
        <w:t>（</w:t>
      </w:r>
      <w:r w:rsidR="00D75C6B">
        <w:rPr>
          <w:rFonts w:hint="eastAsia"/>
          <w:szCs w:val="32"/>
        </w:rPr>
        <w:t>二</w:t>
      </w:r>
      <w:r>
        <w:rPr>
          <w:rFonts w:hint="eastAsia"/>
          <w:szCs w:val="32"/>
        </w:rPr>
        <w:t>）低收入家庭保障金，每月</w:t>
      </w:r>
      <w:r>
        <w:rPr>
          <w:szCs w:val="32"/>
        </w:rPr>
        <w:t>10</w:t>
      </w:r>
      <w:r>
        <w:rPr>
          <w:rFonts w:hint="eastAsia"/>
          <w:szCs w:val="32"/>
        </w:rPr>
        <w:t>日前通过银行拨付到低收入对象个人</w:t>
      </w:r>
      <w:proofErr w:type="gramStart"/>
      <w:r>
        <w:rPr>
          <w:rFonts w:hint="eastAsia"/>
          <w:szCs w:val="32"/>
        </w:rPr>
        <w:t>帐户</w:t>
      </w:r>
      <w:proofErr w:type="gramEnd"/>
      <w:r>
        <w:rPr>
          <w:rFonts w:hint="eastAsia"/>
          <w:szCs w:val="32"/>
        </w:rPr>
        <w:t>。</w:t>
      </w:r>
    </w:p>
    <w:p w:rsidR="00D75C6B" w:rsidRDefault="00D75C6B" w:rsidP="00D75C6B">
      <w:pPr>
        <w:spacing w:line="600" w:lineRule="exact"/>
        <w:ind w:firstLineChars="200" w:firstLine="640"/>
        <w:rPr>
          <w:rFonts w:hint="eastAsia"/>
          <w:szCs w:val="32"/>
        </w:rPr>
      </w:pPr>
      <w:r>
        <w:rPr>
          <w:rFonts w:hint="eastAsia"/>
          <w:szCs w:val="32"/>
        </w:rPr>
        <w:t>（三）特困供养人员保障金，每月</w:t>
      </w:r>
      <w:r>
        <w:rPr>
          <w:szCs w:val="32"/>
        </w:rPr>
        <w:t>10</w:t>
      </w:r>
      <w:r>
        <w:rPr>
          <w:rFonts w:hint="eastAsia"/>
          <w:szCs w:val="32"/>
        </w:rPr>
        <w:t>日前通过银行拨付到特困供养人员对象个人</w:t>
      </w:r>
      <w:proofErr w:type="gramStart"/>
      <w:r>
        <w:rPr>
          <w:rFonts w:hint="eastAsia"/>
          <w:szCs w:val="32"/>
        </w:rPr>
        <w:t>帐户</w:t>
      </w:r>
      <w:proofErr w:type="gramEnd"/>
      <w:r>
        <w:rPr>
          <w:rFonts w:hint="eastAsia"/>
          <w:szCs w:val="32"/>
        </w:rPr>
        <w:t>。</w:t>
      </w:r>
    </w:p>
    <w:p w:rsidR="00D75C6B" w:rsidRPr="00D75C6B" w:rsidRDefault="00D75C6B" w:rsidP="00D75C6B">
      <w:pPr>
        <w:spacing w:line="600" w:lineRule="exact"/>
        <w:ind w:firstLineChars="200" w:firstLine="640"/>
        <w:rPr>
          <w:szCs w:val="32"/>
        </w:rPr>
      </w:pPr>
      <w:r>
        <w:rPr>
          <w:rFonts w:hint="eastAsia"/>
          <w:szCs w:val="32"/>
        </w:rPr>
        <w:t>（四）散居孤儿保障金，每月</w:t>
      </w:r>
      <w:r>
        <w:rPr>
          <w:szCs w:val="32"/>
        </w:rPr>
        <w:t>10</w:t>
      </w:r>
      <w:r>
        <w:rPr>
          <w:rFonts w:hint="eastAsia"/>
          <w:szCs w:val="32"/>
        </w:rPr>
        <w:t>日前通过银行拨付到散居孤儿对象个人</w:t>
      </w:r>
      <w:proofErr w:type="gramStart"/>
      <w:r>
        <w:rPr>
          <w:rFonts w:hint="eastAsia"/>
          <w:szCs w:val="32"/>
        </w:rPr>
        <w:t>帐户</w:t>
      </w:r>
      <w:proofErr w:type="gramEnd"/>
      <w:r>
        <w:rPr>
          <w:rFonts w:hint="eastAsia"/>
          <w:szCs w:val="32"/>
        </w:rPr>
        <w:t>。</w:t>
      </w:r>
    </w:p>
    <w:p w:rsidR="0066427F" w:rsidRDefault="00D75C6B" w:rsidP="0066427F">
      <w:pPr>
        <w:spacing w:line="600" w:lineRule="exact"/>
        <w:ind w:firstLineChars="200" w:firstLine="640"/>
        <w:rPr>
          <w:szCs w:val="32"/>
        </w:rPr>
      </w:pPr>
      <w:r>
        <w:rPr>
          <w:rFonts w:hint="eastAsia"/>
          <w:szCs w:val="32"/>
        </w:rPr>
        <w:t>（五</w:t>
      </w:r>
      <w:r w:rsidR="0066427F">
        <w:rPr>
          <w:rFonts w:hint="eastAsia"/>
          <w:szCs w:val="32"/>
        </w:rPr>
        <w:t>）其他困难人员保障金，原则上每个季度发放一次。在每个季度第一个月的</w:t>
      </w:r>
      <w:r w:rsidR="0066427F">
        <w:rPr>
          <w:szCs w:val="32"/>
        </w:rPr>
        <w:t>15</w:t>
      </w:r>
      <w:r w:rsidR="0066427F">
        <w:rPr>
          <w:rFonts w:hint="eastAsia"/>
          <w:szCs w:val="32"/>
        </w:rPr>
        <w:t>个工作日内通过银行拨付到对象个人</w:t>
      </w:r>
      <w:proofErr w:type="gramStart"/>
      <w:r w:rsidR="0066427F">
        <w:rPr>
          <w:rFonts w:hint="eastAsia"/>
          <w:szCs w:val="32"/>
        </w:rPr>
        <w:t>帐户</w:t>
      </w:r>
      <w:proofErr w:type="gramEnd"/>
      <w:r w:rsidR="0066427F">
        <w:rPr>
          <w:rFonts w:hint="eastAsia"/>
          <w:szCs w:val="32"/>
        </w:rPr>
        <w:t>。</w:t>
      </w:r>
    </w:p>
    <w:p w:rsidR="0066427F" w:rsidRPr="005D11BA" w:rsidRDefault="0066427F" w:rsidP="0066427F">
      <w:pPr>
        <w:spacing w:line="600" w:lineRule="exact"/>
        <w:ind w:firstLineChars="200" w:firstLine="640"/>
        <w:rPr>
          <w:rFonts w:eastAsia="黑体"/>
          <w:szCs w:val="32"/>
        </w:rPr>
      </w:pPr>
      <w:r>
        <w:rPr>
          <w:rFonts w:eastAsia="黑体" w:hint="eastAsia"/>
          <w:szCs w:val="32"/>
        </w:rPr>
        <w:t>六</w:t>
      </w:r>
      <w:r w:rsidRPr="005D11BA">
        <w:rPr>
          <w:rFonts w:eastAsia="黑体" w:hint="eastAsia"/>
          <w:szCs w:val="32"/>
        </w:rPr>
        <w:t>、其他规定</w:t>
      </w:r>
    </w:p>
    <w:p w:rsidR="0066427F" w:rsidRDefault="0066427F" w:rsidP="0066427F">
      <w:pPr>
        <w:spacing w:line="600" w:lineRule="exact"/>
        <w:ind w:firstLineChars="200" w:firstLine="640"/>
        <w:rPr>
          <w:szCs w:val="32"/>
        </w:rPr>
      </w:pPr>
      <w:r>
        <w:rPr>
          <w:rFonts w:hint="eastAsia"/>
          <w:szCs w:val="32"/>
        </w:rPr>
        <w:t>（一）保障金必须专款专用，实行专项核算，接受审计部门和社会公众的监督。</w:t>
      </w:r>
    </w:p>
    <w:p w:rsidR="0066427F" w:rsidRDefault="0066427F" w:rsidP="0066427F">
      <w:pPr>
        <w:spacing w:line="600" w:lineRule="exact"/>
        <w:ind w:firstLineChars="200" w:firstLine="640"/>
        <w:rPr>
          <w:szCs w:val="32"/>
        </w:rPr>
      </w:pPr>
      <w:r>
        <w:rPr>
          <w:rFonts w:hint="eastAsia"/>
          <w:szCs w:val="32"/>
        </w:rPr>
        <w:t>（二）镇社会事务局应完善监督制度，畅通举报投诉渠道。</w:t>
      </w:r>
    </w:p>
    <w:p w:rsidR="0066427F" w:rsidRDefault="0066427F" w:rsidP="0066427F">
      <w:pPr>
        <w:spacing w:line="600" w:lineRule="exact"/>
        <w:ind w:firstLineChars="200" w:firstLine="640"/>
        <w:rPr>
          <w:szCs w:val="32"/>
        </w:rPr>
      </w:pPr>
      <w:r>
        <w:rPr>
          <w:rFonts w:hint="eastAsia"/>
          <w:szCs w:val="32"/>
        </w:rPr>
        <w:t>（三）申请人采取虚报、隐瞒、伪造等手段骗取保障金的，社会事务局应当终止救助，并由村（社区）协助追回已发放的保障金，且三年内不给予任何形式的救助。</w:t>
      </w:r>
    </w:p>
    <w:p w:rsidR="0066427F" w:rsidRDefault="0066427F" w:rsidP="0066427F">
      <w:pPr>
        <w:spacing w:line="600" w:lineRule="exact"/>
        <w:ind w:firstLineChars="200" w:firstLine="640"/>
        <w:rPr>
          <w:szCs w:val="32"/>
        </w:rPr>
      </w:pPr>
      <w:r>
        <w:rPr>
          <w:rFonts w:hint="eastAsia"/>
          <w:szCs w:val="32"/>
        </w:rPr>
        <w:t>（四）镇、村（社区）工作人员失职、徇私舞弊、滥用职权，违规办理救助的，按照有关规定追究行政责任；构成犯罪的，依</w:t>
      </w:r>
      <w:r>
        <w:rPr>
          <w:rFonts w:hint="eastAsia"/>
          <w:szCs w:val="32"/>
        </w:rPr>
        <w:lastRenderedPageBreak/>
        <w:t>法追究刑事责任。</w:t>
      </w:r>
    </w:p>
    <w:p w:rsidR="0066427F" w:rsidRDefault="0066427F" w:rsidP="0066427F">
      <w:pPr>
        <w:spacing w:line="600" w:lineRule="exact"/>
        <w:ind w:firstLineChars="200" w:firstLine="640"/>
        <w:rPr>
          <w:szCs w:val="32"/>
        </w:rPr>
      </w:pPr>
      <w:r>
        <w:rPr>
          <w:rFonts w:hint="eastAsia"/>
          <w:szCs w:val="32"/>
        </w:rPr>
        <w:t>（五）本方案由镇社会事务局负责解释，</w:t>
      </w:r>
      <w:r w:rsidR="00CC36D8">
        <w:rPr>
          <w:rFonts w:hint="eastAsia"/>
          <w:sz w:val="31"/>
          <w:szCs w:val="31"/>
        </w:rPr>
        <w:t>自发布之日起实施</w:t>
      </w:r>
      <w:r w:rsidR="00CC36D8">
        <w:rPr>
          <w:rFonts w:hint="eastAsia"/>
          <w:sz w:val="31"/>
          <w:szCs w:val="31"/>
        </w:rPr>
        <w:t>,</w:t>
      </w:r>
      <w:r>
        <w:rPr>
          <w:rFonts w:hint="eastAsia"/>
          <w:szCs w:val="32"/>
        </w:rPr>
        <w:t>有效期至</w:t>
      </w:r>
      <w:r>
        <w:rPr>
          <w:szCs w:val="32"/>
        </w:rPr>
        <w:t>2020</w:t>
      </w:r>
      <w:r>
        <w:rPr>
          <w:rFonts w:hint="eastAsia"/>
          <w:szCs w:val="32"/>
        </w:rPr>
        <w:t>年</w:t>
      </w:r>
      <w:r>
        <w:rPr>
          <w:szCs w:val="32"/>
        </w:rPr>
        <w:t>12</w:t>
      </w:r>
      <w:r>
        <w:rPr>
          <w:rFonts w:hint="eastAsia"/>
          <w:szCs w:val="32"/>
        </w:rPr>
        <w:t>月</w:t>
      </w:r>
      <w:r>
        <w:rPr>
          <w:szCs w:val="32"/>
        </w:rPr>
        <w:t>31</w:t>
      </w:r>
      <w:r>
        <w:rPr>
          <w:rFonts w:hint="eastAsia"/>
          <w:szCs w:val="32"/>
        </w:rPr>
        <w:t>日止。</w:t>
      </w:r>
    </w:p>
    <w:p w:rsidR="0066427F" w:rsidRPr="0066427F" w:rsidRDefault="0066427F" w:rsidP="0066427F">
      <w:pPr>
        <w:adjustRightInd w:val="0"/>
        <w:snapToGrid w:val="0"/>
        <w:spacing w:line="600" w:lineRule="atLeast"/>
        <w:rPr>
          <w:rFonts w:hint="eastAsia"/>
        </w:rPr>
      </w:pPr>
    </w:p>
    <w:p w:rsidR="0066427F" w:rsidRPr="00CC36D8" w:rsidRDefault="0066427F" w:rsidP="0066427F">
      <w:pPr>
        <w:adjustRightInd w:val="0"/>
        <w:snapToGrid w:val="0"/>
        <w:spacing w:line="600" w:lineRule="atLeast"/>
        <w:rPr>
          <w:rFonts w:hint="eastAsia"/>
        </w:rPr>
      </w:pPr>
    </w:p>
    <w:sectPr w:rsidR="0066427F" w:rsidRPr="00CC36D8" w:rsidSect="009E566A">
      <w:footerReference w:type="even" r:id="rId6"/>
      <w:footerReference w:type="default" r:id="rId7"/>
      <w:pgSz w:w="11906" w:h="16838"/>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AA" w:rsidRDefault="00120DAA">
      <w:r>
        <w:separator/>
      </w:r>
    </w:p>
  </w:endnote>
  <w:endnote w:type="continuationSeparator" w:id="0">
    <w:p w:rsidR="00120DAA" w:rsidRDefault="00120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6A" w:rsidRDefault="009E566A" w:rsidP="00341758">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E566A" w:rsidRDefault="009E566A" w:rsidP="009E566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6A" w:rsidRPr="009E566A" w:rsidRDefault="009E566A" w:rsidP="00341758">
    <w:pPr>
      <w:pStyle w:val="a3"/>
      <w:framePr w:wrap="around" w:vAnchor="text" w:hAnchor="margin" w:xAlign="outside" w:y="1"/>
      <w:rPr>
        <w:rStyle w:val="a4"/>
        <w:rFonts w:hint="eastAsia"/>
        <w:sz w:val="28"/>
        <w:szCs w:val="28"/>
      </w:rPr>
    </w:pPr>
    <w:r>
      <w:rPr>
        <w:rStyle w:val="a4"/>
        <w:rFonts w:hint="eastAsia"/>
        <w:sz w:val="28"/>
        <w:szCs w:val="28"/>
      </w:rPr>
      <w:t>—</w:t>
    </w:r>
    <w:r w:rsidRPr="009E566A">
      <w:rPr>
        <w:rStyle w:val="a4"/>
        <w:sz w:val="28"/>
        <w:szCs w:val="28"/>
      </w:rPr>
      <w:fldChar w:fldCharType="begin"/>
    </w:r>
    <w:r w:rsidRPr="009E566A">
      <w:rPr>
        <w:rStyle w:val="a4"/>
        <w:sz w:val="28"/>
        <w:szCs w:val="28"/>
      </w:rPr>
      <w:instrText xml:space="preserve">PAGE  </w:instrText>
    </w:r>
    <w:r w:rsidRPr="009E566A">
      <w:rPr>
        <w:rStyle w:val="a4"/>
        <w:sz w:val="28"/>
        <w:szCs w:val="28"/>
      </w:rPr>
      <w:fldChar w:fldCharType="separate"/>
    </w:r>
    <w:r w:rsidR="00D06C92">
      <w:rPr>
        <w:rStyle w:val="a4"/>
        <w:noProof/>
        <w:sz w:val="28"/>
        <w:szCs w:val="28"/>
      </w:rPr>
      <w:t>2</w:t>
    </w:r>
    <w:r w:rsidRPr="009E566A">
      <w:rPr>
        <w:rStyle w:val="a4"/>
        <w:sz w:val="28"/>
        <w:szCs w:val="28"/>
      </w:rPr>
      <w:fldChar w:fldCharType="end"/>
    </w:r>
    <w:r>
      <w:rPr>
        <w:rStyle w:val="a4"/>
        <w:rFonts w:hint="eastAsia"/>
        <w:sz w:val="28"/>
        <w:szCs w:val="28"/>
      </w:rPr>
      <w:t>—</w:t>
    </w:r>
  </w:p>
  <w:p w:rsidR="009E566A" w:rsidRDefault="009E566A" w:rsidP="009E566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AA" w:rsidRDefault="00120DAA">
      <w:r>
        <w:separator/>
      </w:r>
    </w:p>
  </w:footnote>
  <w:footnote w:type="continuationSeparator" w:id="0">
    <w:p w:rsidR="00120DAA" w:rsidRDefault="00120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27F"/>
    <w:rsid w:val="00071DFE"/>
    <w:rsid w:val="00120DAA"/>
    <w:rsid w:val="00143DAF"/>
    <w:rsid w:val="002060EE"/>
    <w:rsid w:val="00341758"/>
    <w:rsid w:val="004D082B"/>
    <w:rsid w:val="0066427F"/>
    <w:rsid w:val="00695488"/>
    <w:rsid w:val="006C1FC3"/>
    <w:rsid w:val="008D719F"/>
    <w:rsid w:val="009E566A"/>
    <w:rsid w:val="00A51E5A"/>
    <w:rsid w:val="00CC36D8"/>
    <w:rsid w:val="00D06C92"/>
    <w:rsid w:val="00D75C6B"/>
    <w:rsid w:val="00E01706"/>
    <w:rsid w:val="00F76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27F"/>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E566A"/>
    <w:pPr>
      <w:tabs>
        <w:tab w:val="center" w:pos="4153"/>
        <w:tab w:val="right" w:pos="8306"/>
      </w:tabs>
      <w:snapToGrid w:val="0"/>
      <w:jc w:val="left"/>
    </w:pPr>
    <w:rPr>
      <w:sz w:val="18"/>
      <w:szCs w:val="18"/>
    </w:rPr>
  </w:style>
  <w:style w:type="character" w:styleId="a4">
    <w:name w:val="page number"/>
    <w:basedOn w:val="a0"/>
    <w:rsid w:val="009E566A"/>
  </w:style>
  <w:style w:type="paragraph" w:styleId="a5">
    <w:name w:val="header"/>
    <w:basedOn w:val="a"/>
    <w:rsid w:val="009E566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1799</Words>
  <Characters>68</Characters>
  <Application>Microsoft Office Word</Application>
  <DocSecurity>0</DocSecurity>
  <PresentationFormat/>
  <Lines>1</Lines>
  <Paragraphs>3</Paragraphs>
  <Slides>0</Slides>
  <Notes>0</Notes>
  <HiddenSlides>0</HiddenSlides>
  <MMClips>0</MMClips>
  <ScaleCrop>false</ScaleCrop>
  <Company>Chinese ORG</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Chinese User</cp:lastModifiedBy>
  <cp:revision>9</cp:revision>
  <cp:lastPrinted>2018-12-06T07:44:00Z</cp:lastPrinted>
  <dcterms:created xsi:type="dcterms:W3CDTF">2018-12-17T08:04:00Z</dcterms:created>
  <dcterms:modified xsi:type="dcterms:W3CDTF">2018-12-17T09:29:00Z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