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97B" w:rsidRDefault="0028097B" w:rsidP="0028097B">
      <w:pPr>
        <w:adjustRightInd w:val="0"/>
        <w:snapToGrid w:val="0"/>
        <w:spacing w:line="60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28097B">
        <w:rPr>
          <w:rFonts w:ascii="方正小标宋简体" w:eastAsia="方正小标宋简体" w:hint="eastAsia"/>
          <w:sz w:val="44"/>
          <w:szCs w:val="44"/>
        </w:rPr>
        <w:t>石排镇殡葬公共设施建设“祥安计划”</w:t>
      </w:r>
    </w:p>
    <w:p w:rsidR="0028097B" w:rsidRDefault="0028097B" w:rsidP="0028097B">
      <w:pPr>
        <w:adjustRightInd w:val="0"/>
        <w:snapToGrid w:val="0"/>
        <w:spacing w:line="600" w:lineRule="atLeast"/>
        <w:jc w:val="center"/>
        <w:rPr>
          <w:rFonts w:ascii="方正小标宋简体" w:eastAsia="方正小标宋简体" w:hint="eastAsia"/>
          <w:sz w:val="44"/>
          <w:szCs w:val="44"/>
        </w:rPr>
      </w:pPr>
      <w:r w:rsidRPr="0028097B">
        <w:rPr>
          <w:rFonts w:ascii="方正小标宋简体" w:eastAsia="方正小标宋简体" w:hint="eastAsia"/>
          <w:sz w:val="44"/>
          <w:szCs w:val="44"/>
        </w:rPr>
        <w:t>实施方案（征求意见稿）</w:t>
      </w:r>
    </w:p>
    <w:p w:rsidR="0028097B" w:rsidRDefault="0028097B" w:rsidP="0028097B">
      <w:pPr>
        <w:adjustRightInd w:val="0"/>
        <w:snapToGrid w:val="0"/>
        <w:spacing w:line="600" w:lineRule="atLeast"/>
        <w:jc w:val="center"/>
        <w:rPr>
          <w:rFonts w:ascii="仿宋_GB2312" w:eastAsia="仿宋_GB2312" w:hint="eastAsia"/>
          <w:sz w:val="32"/>
          <w:szCs w:val="32"/>
        </w:rPr>
      </w:pP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DB44CD">
        <w:rPr>
          <w:rFonts w:eastAsia="仿宋_GB2312" w:hint="eastAsia"/>
          <w:sz w:val="32"/>
          <w:szCs w:val="32"/>
        </w:rPr>
        <w:t>为扎实推进全镇殡葬设施建设，切实解决基层群众骨灰安放问题，进一步加快我镇殡葬改革步伐，根据《东莞市骨灰楼建设“祥安计划”实施方案的通知》（东</w:t>
      </w:r>
      <w:r w:rsidRPr="00DB44CD">
        <w:rPr>
          <w:rFonts w:ascii="仿宋_GB2312" w:eastAsia="仿宋_GB2312" w:hint="eastAsia"/>
          <w:sz w:val="32"/>
          <w:szCs w:val="32"/>
        </w:rPr>
        <w:t>府办〔</w:t>
      </w:r>
      <w:r w:rsidRPr="00DB44CD">
        <w:rPr>
          <w:rFonts w:eastAsia="仿宋_GB2312"/>
          <w:sz w:val="32"/>
          <w:szCs w:val="32"/>
        </w:rPr>
        <w:t>2010</w:t>
      </w:r>
      <w:r w:rsidRPr="00DB44CD">
        <w:rPr>
          <w:rFonts w:ascii="仿宋_GB2312" w:eastAsia="仿宋_GB2312" w:hint="eastAsia"/>
          <w:sz w:val="32"/>
          <w:szCs w:val="32"/>
        </w:rPr>
        <w:t>〕</w:t>
      </w:r>
      <w:r w:rsidRPr="00DB44CD">
        <w:rPr>
          <w:rFonts w:eastAsia="仿宋_GB2312"/>
          <w:sz w:val="32"/>
          <w:szCs w:val="32"/>
        </w:rPr>
        <w:t>50</w:t>
      </w:r>
      <w:r w:rsidRPr="00DB44CD">
        <w:rPr>
          <w:rFonts w:eastAsia="仿宋_GB2312" w:hint="eastAsia"/>
          <w:sz w:val="32"/>
          <w:szCs w:val="32"/>
        </w:rPr>
        <w:t>号）文件精神，结合我镇实际，制定如下实施方案。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黑体"/>
          <w:sz w:val="32"/>
          <w:szCs w:val="32"/>
        </w:rPr>
      </w:pPr>
      <w:r w:rsidRPr="00DB44CD">
        <w:rPr>
          <w:rFonts w:eastAsia="黑体" w:hAnsi="黑体" w:hint="eastAsia"/>
          <w:sz w:val="32"/>
          <w:szCs w:val="32"/>
        </w:rPr>
        <w:t>一、指导思想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DB44CD">
        <w:rPr>
          <w:rFonts w:eastAsia="仿宋_GB2312" w:hint="eastAsia"/>
          <w:sz w:val="32"/>
          <w:szCs w:val="32"/>
        </w:rPr>
        <w:t>以习近平新时代中国特色社会主义思想为指导，全面贯彻党的十九大和十九届二中、三中全会精神，深入贯彻习近平总书记重要</w:t>
      </w:r>
      <w:r w:rsidR="00BE3B93" w:rsidRPr="00DB44CD">
        <w:rPr>
          <w:rFonts w:eastAsia="仿宋_GB2312" w:hint="eastAsia"/>
          <w:sz w:val="32"/>
          <w:szCs w:val="32"/>
        </w:rPr>
        <w:t>讲话</w:t>
      </w:r>
      <w:r w:rsidRPr="00DB44CD">
        <w:rPr>
          <w:rFonts w:eastAsia="仿宋_GB2312" w:hint="eastAsia"/>
          <w:sz w:val="32"/>
          <w:szCs w:val="32"/>
        </w:rPr>
        <w:t>精神，紧紧围绕构建资源节约型、环境友好型社会要求，深入贯彻“生态东莞”发展战略，从妥善解决群众遗体火化后骨灰安放问题出发，切实加快全镇骨灰存放设施建设步伐，不断提升我镇殡葬服务水平，为建设新时代美好石排</w:t>
      </w:r>
      <w:proofErr w:type="gramStart"/>
      <w:r w:rsidRPr="00DB44CD">
        <w:rPr>
          <w:rFonts w:eastAsia="仿宋_GB2312" w:hint="eastAsia"/>
          <w:sz w:val="32"/>
          <w:szCs w:val="32"/>
        </w:rPr>
        <w:t>作出</w:t>
      </w:r>
      <w:proofErr w:type="gramEnd"/>
      <w:r w:rsidRPr="00DB44CD">
        <w:rPr>
          <w:rFonts w:eastAsia="仿宋_GB2312" w:hint="eastAsia"/>
          <w:sz w:val="32"/>
          <w:szCs w:val="32"/>
        </w:rPr>
        <w:t>积极贡献。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黑体"/>
          <w:sz w:val="32"/>
          <w:szCs w:val="32"/>
        </w:rPr>
      </w:pPr>
      <w:r w:rsidRPr="00DB44CD">
        <w:rPr>
          <w:rFonts w:eastAsia="黑体" w:hAnsi="黑体" w:hint="eastAsia"/>
          <w:sz w:val="32"/>
          <w:szCs w:val="32"/>
        </w:rPr>
        <w:t>二、总体目标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DB44CD">
        <w:rPr>
          <w:rFonts w:eastAsia="仿宋_GB2312" w:hint="eastAsia"/>
          <w:sz w:val="32"/>
          <w:szCs w:val="32"/>
        </w:rPr>
        <w:t>从</w:t>
      </w:r>
      <w:r w:rsidRPr="00DB44CD">
        <w:rPr>
          <w:rFonts w:eastAsia="仿宋_GB2312"/>
          <w:sz w:val="32"/>
          <w:szCs w:val="32"/>
        </w:rPr>
        <w:t>2018</w:t>
      </w:r>
      <w:r w:rsidRPr="00DB44CD">
        <w:rPr>
          <w:rFonts w:eastAsia="仿宋_GB2312" w:hint="eastAsia"/>
          <w:sz w:val="32"/>
          <w:szCs w:val="32"/>
        </w:rPr>
        <w:t>年开始，用</w:t>
      </w:r>
      <w:r w:rsidRPr="00DB44CD">
        <w:rPr>
          <w:rFonts w:eastAsia="仿宋_GB2312"/>
          <w:sz w:val="32"/>
          <w:szCs w:val="32"/>
        </w:rPr>
        <w:t>3</w:t>
      </w:r>
      <w:r w:rsidRPr="00DB44CD">
        <w:rPr>
          <w:rFonts w:eastAsia="仿宋_GB2312" w:hint="eastAsia"/>
          <w:sz w:val="32"/>
          <w:szCs w:val="32"/>
        </w:rPr>
        <w:t>年左右的时间，以切实解决村（社区）骨灰安放需求为目标，采取镇财政投入、</w:t>
      </w:r>
      <w:r w:rsidR="003C3193" w:rsidRPr="00DB44CD">
        <w:rPr>
          <w:rFonts w:eastAsia="仿宋_GB2312" w:hint="eastAsia"/>
          <w:sz w:val="32"/>
          <w:szCs w:val="32"/>
        </w:rPr>
        <w:t>属地</w:t>
      </w:r>
      <w:r w:rsidRPr="00DB44CD">
        <w:rPr>
          <w:rFonts w:eastAsia="仿宋_GB2312" w:hint="eastAsia"/>
          <w:sz w:val="32"/>
          <w:szCs w:val="32"/>
        </w:rPr>
        <w:t>村投入和福利资金投入相结合的方式，广泛动员社会参与，大力挖掘基层资源，扶持需要兴建公益性骨灰存放设施的村（社区）新建和改扩建一批公益性骨灰楼，逐步解决全镇基层群众先人骨灰</w:t>
      </w:r>
      <w:proofErr w:type="gramStart"/>
      <w:r w:rsidRPr="00DB44CD">
        <w:rPr>
          <w:rFonts w:eastAsia="仿宋_GB2312" w:hint="eastAsia"/>
          <w:sz w:val="32"/>
          <w:szCs w:val="32"/>
        </w:rPr>
        <w:t>安放难</w:t>
      </w:r>
      <w:proofErr w:type="gramEnd"/>
      <w:r w:rsidRPr="00DB44CD">
        <w:rPr>
          <w:rFonts w:eastAsia="仿宋_GB2312" w:hint="eastAsia"/>
          <w:sz w:val="32"/>
          <w:szCs w:val="32"/>
        </w:rPr>
        <w:t>问题。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黑体"/>
          <w:sz w:val="32"/>
          <w:szCs w:val="32"/>
        </w:rPr>
      </w:pPr>
      <w:r w:rsidRPr="00DB44CD">
        <w:rPr>
          <w:rFonts w:eastAsia="黑体" w:hAnsi="黑体" w:hint="eastAsia"/>
          <w:sz w:val="32"/>
          <w:szCs w:val="32"/>
        </w:rPr>
        <w:lastRenderedPageBreak/>
        <w:t>三、实施原则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DB44CD">
        <w:rPr>
          <w:rFonts w:eastAsia="楷体_GB2312" w:hint="eastAsia"/>
          <w:sz w:val="32"/>
          <w:szCs w:val="32"/>
        </w:rPr>
        <w:t>（一）节约土地原则。</w:t>
      </w:r>
      <w:r w:rsidRPr="00DB44CD">
        <w:rPr>
          <w:rFonts w:eastAsia="仿宋_GB2312" w:hint="eastAsia"/>
          <w:sz w:val="32"/>
          <w:szCs w:val="32"/>
        </w:rPr>
        <w:t>兴建公益性骨灰楼要充分利用荒山、瘠地，不得占用耕地、林地，有集体用房的村可将集体用房改造为骨灰楼。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DB44CD">
        <w:rPr>
          <w:rFonts w:eastAsia="楷体_GB2312" w:hint="eastAsia"/>
          <w:sz w:val="32"/>
          <w:szCs w:val="32"/>
        </w:rPr>
        <w:t>（二）方便适用原则。</w:t>
      </w:r>
      <w:r w:rsidRPr="00DB44CD">
        <w:rPr>
          <w:rFonts w:eastAsia="仿宋_GB2312" w:hint="eastAsia"/>
          <w:sz w:val="32"/>
          <w:szCs w:val="32"/>
        </w:rPr>
        <w:t>兴建公益性</w:t>
      </w:r>
      <w:proofErr w:type="gramStart"/>
      <w:r w:rsidRPr="00DB44CD">
        <w:rPr>
          <w:rFonts w:eastAsia="仿宋_GB2312" w:hint="eastAsia"/>
          <w:sz w:val="32"/>
          <w:szCs w:val="32"/>
        </w:rPr>
        <w:t>骨灰楼应选址</w:t>
      </w:r>
      <w:proofErr w:type="gramEnd"/>
      <w:r w:rsidRPr="00DB44CD">
        <w:rPr>
          <w:rFonts w:eastAsia="仿宋_GB2312" w:hint="eastAsia"/>
          <w:sz w:val="32"/>
          <w:szCs w:val="32"/>
        </w:rPr>
        <w:t>在交通相对便利、环境相对优雅的地点，既确保骨灰</w:t>
      </w:r>
      <w:proofErr w:type="gramStart"/>
      <w:r w:rsidRPr="00DB44CD">
        <w:rPr>
          <w:rFonts w:eastAsia="仿宋_GB2312" w:hint="eastAsia"/>
          <w:sz w:val="32"/>
          <w:szCs w:val="32"/>
        </w:rPr>
        <w:t>楼必要</w:t>
      </w:r>
      <w:proofErr w:type="gramEnd"/>
      <w:r w:rsidRPr="00DB44CD">
        <w:rPr>
          <w:rFonts w:eastAsia="仿宋_GB2312" w:hint="eastAsia"/>
          <w:sz w:val="32"/>
          <w:szCs w:val="32"/>
        </w:rPr>
        <w:t>的庄严肃静气氛，又方便群众前往拜祭。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DB44CD">
        <w:rPr>
          <w:rFonts w:eastAsia="楷体_GB2312" w:hint="eastAsia"/>
          <w:sz w:val="32"/>
          <w:szCs w:val="32"/>
        </w:rPr>
        <w:t>（三）公益服务原则。</w:t>
      </w:r>
      <w:r w:rsidRPr="00DB44CD">
        <w:rPr>
          <w:rFonts w:eastAsia="仿宋_GB2312" w:hint="eastAsia"/>
          <w:sz w:val="32"/>
          <w:szCs w:val="32"/>
        </w:rPr>
        <w:t>公益性骨灰楼是为当地群众安放骨灰的基层殡葬公共服务设施，兴建和运营时不得以营利为目的，不得向辖区外的其他人员提供格位。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ascii="黑体" w:eastAsia="黑体" w:hAnsi="黑体"/>
          <w:sz w:val="32"/>
          <w:szCs w:val="32"/>
        </w:rPr>
      </w:pPr>
      <w:r w:rsidRPr="00DB44CD">
        <w:rPr>
          <w:rFonts w:ascii="黑体" w:eastAsia="黑体" w:hAnsi="黑体" w:hint="eastAsia"/>
          <w:sz w:val="32"/>
          <w:szCs w:val="32"/>
        </w:rPr>
        <w:t>四、建设规模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DB44CD">
        <w:rPr>
          <w:rFonts w:eastAsia="仿宋_GB2312" w:hint="eastAsia"/>
          <w:sz w:val="32"/>
          <w:szCs w:val="32"/>
        </w:rPr>
        <w:t>兴建公益性</w:t>
      </w:r>
      <w:proofErr w:type="gramStart"/>
      <w:r w:rsidRPr="00DB44CD">
        <w:rPr>
          <w:rFonts w:eastAsia="仿宋_GB2312" w:hint="eastAsia"/>
          <w:sz w:val="32"/>
          <w:szCs w:val="32"/>
        </w:rPr>
        <w:t>骨灰楼应以</w:t>
      </w:r>
      <w:proofErr w:type="gramEnd"/>
      <w:r w:rsidRPr="00DB44CD">
        <w:rPr>
          <w:rFonts w:eastAsia="仿宋_GB2312" w:hint="eastAsia"/>
          <w:sz w:val="32"/>
          <w:szCs w:val="32"/>
        </w:rPr>
        <w:t>本地历史遗留骨灰（骸骨）数量和总人口</w:t>
      </w:r>
      <w:proofErr w:type="gramStart"/>
      <w:r w:rsidRPr="00DB44CD">
        <w:rPr>
          <w:rFonts w:eastAsia="仿宋_GB2312" w:hint="eastAsia"/>
          <w:sz w:val="32"/>
          <w:szCs w:val="32"/>
        </w:rPr>
        <w:t>年自然</w:t>
      </w:r>
      <w:proofErr w:type="gramEnd"/>
      <w:r w:rsidRPr="00DB44CD">
        <w:rPr>
          <w:rFonts w:eastAsia="仿宋_GB2312" w:hint="eastAsia"/>
          <w:sz w:val="32"/>
          <w:szCs w:val="32"/>
        </w:rPr>
        <w:t>死亡率</w:t>
      </w:r>
      <w:r w:rsidRPr="00DB44CD">
        <w:rPr>
          <w:rFonts w:eastAsia="仿宋_GB2312"/>
          <w:sz w:val="32"/>
          <w:szCs w:val="32"/>
        </w:rPr>
        <w:t>6</w:t>
      </w:r>
      <w:r w:rsidRPr="00DB44CD">
        <w:rPr>
          <w:rFonts w:eastAsia="仿宋_GB2312" w:hint="eastAsia"/>
          <w:sz w:val="32"/>
          <w:szCs w:val="32"/>
        </w:rPr>
        <w:t>‰为规模参数，按照可持续使用周期不低于</w:t>
      </w:r>
      <w:r w:rsidRPr="00DB44CD">
        <w:rPr>
          <w:rFonts w:eastAsia="仿宋_GB2312"/>
          <w:sz w:val="32"/>
          <w:szCs w:val="32"/>
        </w:rPr>
        <w:t>30</w:t>
      </w:r>
      <w:r w:rsidRPr="00DB44CD">
        <w:rPr>
          <w:rFonts w:eastAsia="仿宋_GB2312" w:hint="eastAsia"/>
          <w:sz w:val="32"/>
          <w:szCs w:val="32"/>
        </w:rPr>
        <w:t>年的容量标准进行规划。同时，每</w:t>
      </w:r>
      <w:proofErr w:type="gramStart"/>
      <w:r w:rsidRPr="00DB44CD">
        <w:rPr>
          <w:rFonts w:eastAsia="仿宋_GB2312" w:hint="eastAsia"/>
          <w:sz w:val="32"/>
          <w:szCs w:val="32"/>
        </w:rPr>
        <w:t>座骨</w:t>
      </w:r>
      <w:proofErr w:type="gramEnd"/>
      <w:r w:rsidRPr="00DB44CD">
        <w:rPr>
          <w:rFonts w:eastAsia="仿宋_GB2312" w:hint="eastAsia"/>
          <w:sz w:val="32"/>
          <w:szCs w:val="32"/>
        </w:rPr>
        <w:t>灰楼须有独立的骨灰寄存室、拜祭厅、洗手间、烧纸炉、燃放鞭炮场所和休息室管理服务附属设施。为了确保规划公益性骨灰楼的规模能满足群众安放骨灰的需求，申请“祥安计划”补助款的公益性骨灰</w:t>
      </w:r>
      <w:proofErr w:type="gramStart"/>
      <w:r w:rsidRPr="00DB44CD">
        <w:rPr>
          <w:rFonts w:eastAsia="仿宋_GB2312" w:hint="eastAsia"/>
          <w:sz w:val="32"/>
          <w:szCs w:val="32"/>
        </w:rPr>
        <w:t>楼规划</w:t>
      </w:r>
      <w:proofErr w:type="gramEnd"/>
      <w:r w:rsidRPr="00DB44CD">
        <w:rPr>
          <w:rFonts w:eastAsia="仿宋_GB2312" w:hint="eastAsia"/>
          <w:sz w:val="32"/>
          <w:szCs w:val="32"/>
        </w:rPr>
        <w:t>骨灰格位数量必须不少于申请时该村（社区）常住户籍人口数。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黑体"/>
          <w:sz w:val="32"/>
          <w:szCs w:val="32"/>
        </w:rPr>
      </w:pPr>
      <w:r w:rsidRPr="00DB44CD">
        <w:rPr>
          <w:rFonts w:eastAsia="黑体" w:hAnsi="黑体" w:hint="eastAsia"/>
          <w:sz w:val="32"/>
          <w:szCs w:val="32"/>
        </w:rPr>
        <w:t>五、政策保障</w:t>
      </w:r>
      <w:bookmarkStart w:id="0" w:name="_GoBack"/>
      <w:bookmarkEnd w:id="0"/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楷体_GB2312" w:hint="eastAsia"/>
          <w:sz w:val="32"/>
          <w:szCs w:val="32"/>
        </w:rPr>
      </w:pPr>
      <w:r w:rsidRPr="00DB44CD">
        <w:rPr>
          <w:rFonts w:eastAsia="楷体_GB2312" w:hint="eastAsia"/>
          <w:sz w:val="32"/>
          <w:szCs w:val="32"/>
        </w:rPr>
        <w:t>（一）资金来源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DB44CD">
        <w:rPr>
          <w:rFonts w:eastAsia="仿宋_GB2312" w:hint="eastAsia"/>
          <w:sz w:val="32"/>
          <w:szCs w:val="32"/>
        </w:rPr>
        <w:t>以“乡村振兴专项资金”为主，</w:t>
      </w:r>
      <w:r w:rsidR="00361F3E" w:rsidRPr="00DB44CD">
        <w:rPr>
          <w:rFonts w:eastAsia="仿宋_GB2312" w:hint="eastAsia"/>
          <w:sz w:val="32"/>
          <w:szCs w:val="32"/>
        </w:rPr>
        <w:t>属地</w:t>
      </w:r>
      <w:r w:rsidRPr="00DB44CD">
        <w:rPr>
          <w:rFonts w:eastAsia="仿宋_GB2312" w:hint="eastAsia"/>
          <w:sz w:val="32"/>
          <w:szCs w:val="32"/>
        </w:rPr>
        <w:t>村投入为辅，并广泛发</w:t>
      </w:r>
      <w:r w:rsidRPr="00DB44CD">
        <w:rPr>
          <w:rFonts w:eastAsia="仿宋_GB2312" w:hint="eastAsia"/>
          <w:sz w:val="32"/>
          <w:szCs w:val="32"/>
        </w:rPr>
        <w:lastRenderedPageBreak/>
        <w:t>动社会力量参与资助。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楷体_GB2312" w:hint="eastAsia"/>
          <w:sz w:val="32"/>
          <w:szCs w:val="32"/>
        </w:rPr>
      </w:pPr>
      <w:r w:rsidRPr="00DB44CD">
        <w:rPr>
          <w:rFonts w:eastAsia="楷体_GB2312" w:hint="eastAsia"/>
          <w:sz w:val="32"/>
          <w:szCs w:val="32"/>
        </w:rPr>
        <w:t>（二）资助原则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DB44CD">
        <w:rPr>
          <w:rFonts w:eastAsia="仿宋_GB2312" w:hint="eastAsia"/>
          <w:sz w:val="32"/>
          <w:szCs w:val="32"/>
        </w:rPr>
        <w:t>重点扶持、集中投放、分步实施的原则。集中资金投放于骨灰楼建设、绿色生态建设、基本设施改造；建设</w:t>
      </w:r>
      <w:r w:rsidRPr="00DB44CD">
        <w:rPr>
          <w:rFonts w:eastAsia="仿宋_GB2312"/>
          <w:sz w:val="32"/>
          <w:szCs w:val="32"/>
        </w:rPr>
        <w:t>2—3</w:t>
      </w:r>
      <w:r w:rsidRPr="00DB44CD">
        <w:rPr>
          <w:rFonts w:eastAsia="仿宋_GB2312" w:hint="eastAsia"/>
          <w:sz w:val="32"/>
          <w:szCs w:val="32"/>
        </w:rPr>
        <w:t>个高质量的节约生态安葬“精品工程”；分步逐年实施。对建设积极性高、手续完善、基础好、条件成熟的村（社区）优先扶持资助。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楷体_GB2312" w:hint="eastAsia"/>
          <w:sz w:val="32"/>
          <w:szCs w:val="32"/>
        </w:rPr>
      </w:pPr>
      <w:r w:rsidRPr="00DB44CD">
        <w:rPr>
          <w:rFonts w:eastAsia="楷体_GB2312" w:hint="eastAsia"/>
          <w:sz w:val="32"/>
          <w:szCs w:val="32"/>
        </w:rPr>
        <w:t>（三）补助标准及用途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DB44CD">
        <w:rPr>
          <w:rFonts w:eastAsia="仿宋_GB2312" w:hint="eastAsia"/>
          <w:sz w:val="32"/>
          <w:szCs w:val="32"/>
        </w:rPr>
        <w:t>公益性骨灰楼的骨灰存放设施改造、整合，按建设工程合同金额的</w:t>
      </w:r>
      <w:r w:rsidRPr="00DB44CD">
        <w:rPr>
          <w:rFonts w:eastAsia="仿宋_GB2312"/>
          <w:sz w:val="32"/>
          <w:szCs w:val="32"/>
        </w:rPr>
        <w:t>60%</w:t>
      </w:r>
      <w:r w:rsidRPr="00DB44CD">
        <w:rPr>
          <w:rFonts w:eastAsia="仿宋_GB2312" w:hint="eastAsia"/>
          <w:sz w:val="32"/>
          <w:szCs w:val="32"/>
        </w:rPr>
        <w:t>进行一次性定额补助；</w:t>
      </w:r>
      <w:r w:rsidR="009A51B2">
        <w:rPr>
          <w:rFonts w:eastAsia="仿宋_GB2312" w:hint="eastAsia"/>
          <w:sz w:val="32"/>
          <w:szCs w:val="32"/>
        </w:rPr>
        <w:t>收到的补助资金必须存入各村财政支农账户，并专款专用</w:t>
      </w:r>
      <w:r w:rsidRPr="00DB44CD">
        <w:rPr>
          <w:rFonts w:eastAsia="仿宋_GB2312" w:hint="eastAsia"/>
          <w:sz w:val="32"/>
          <w:szCs w:val="32"/>
        </w:rPr>
        <w:t>。主要用于：</w:t>
      </w:r>
      <w:r w:rsidR="00682EBC">
        <w:rPr>
          <w:rFonts w:eastAsia="仿宋_GB2312" w:hint="eastAsia"/>
          <w:sz w:val="32"/>
          <w:szCs w:val="32"/>
        </w:rPr>
        <w:t xml:space="preserve">1. </w:t>
      </w:r>
      <w:r w:rsidRPr="00DB44CD">
        <w:rPr>
          <w:rFonts w:eastAsia="仿宋_GB2312" w:hint="eastAsia"/>
          <w:sz w:val="32"/>
          <w:szCs w:val="32"/>
        </w:rPr>
        <w:t>骨灰楼内的公益性骨灰存放设施的兴建、改造和整合；</w:t>
      </w:r>
      <w:r w:rsidR="00682EBC">
        <w:rPr>
          <w:rFonts w:eastAsia="仿宋_GB2312" w:hint="eastAsia"/>
          <w:sz w:val="32"/>
          <w:szCs w:val="32"/>
        </w:rPr>
        <w:t xml:space="preserve">2. </w:t>
      </w:r>
      <w:r w:rsidRPr="00DB44CD">
        <w:rPr>
          <w:rFonts w:eastAsia="仿宋_GB2312" w:hint="eastAsia"/>
          <w:sz w:val="32"/>
          <w:szCs w:val="32"/>
        </w:rPr>
        <w:t>公益性骨灰楼生态环境的各项改造、升级建设。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楷体_GB2312" w:hint="eastAsia"/>
          <w:sz w:val="32"/>
          <w:szCs w:val="32"/>
        </w:rPr>
      </w:pPr>
      <w:r w:rsidRPr="00DB44CD">
        <w:rPr>
          <w:rFonts w:eastAsia="楷体_GB2312" w:hint="eastAsia"/>
          <w:sz w:val="32"/>
          <w:szCs w:val="32"/>
        </w:rPr>
        <w:t>（四）申请程序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 w:hint="eastAsia"/>
          <w:sz w:val="32"/>
          <w:szCs w:val="32"/>
        </w:rPr>
      </w:pPr>
      <w:r w:rsidRPr="00DB44CD">
        <w:rPr>
          <w:rFonts w:eastAsia="仿宋_GB2312" w:hint="eastAsia"/>
          <w:sz w:val="32"/>
          <w:szCs w:val="32"/>
        </w:rPr>
        <w:t xml:space="preserve">1. </w:t>
      </w:r>
      <w:r w:rsidRPr="00DB44CD">
        <w:rPr>
          <w:rFonts w:eastAsia="仿宋_GB2312" w:hint="eastAsia"/>
          <w:sz w:val="32"/>
          <w:szCs w:val="32"/>
        </w:rPr>
        <w:t>村（社区）申请骨灰楼建设资金补助，必须向镇社会事务局提交申请补助项目报告、标书及合同等。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 w:hint="eastAsia"/>
          <w:sz w:val="32"/>
          <w:szCs w:val="32"/>
        </w:rPr>
      </w:pPr>
      <w:r w:rsidRPr="00DB44CD">
        <w:rPr>
          <w:rFonts w:eastAsia="仿宋_GB2312" w:hint="eastAsia"/>
          <w:sz w:val="32"/>
          <w:szCs w:val="32"/>
        </w:rPr>
        <w:t xml:space="preserve">2. </w:t>
      </w:r>
      <w:r w:rsidR="003C3193" w:rsidRPr="00DB44CD">
        <w:rPr>
          <w:rFonts w:eastAsia="仿宋_GB2312" w:hint="eastAsia"/>
          <w:sz w:val="32"/>
          <w:szCs w:val="32"/>
        </w:rPr>
        <w:t>镇</w:t>
      </w:r>
      <w:r w:rsidRPr="00DB44CD">
        <w:rPr>
          <w:rFonts w:eastAsia="仿宋_GB2312" w:hint="eastAsia"/>
          <w:sz w:val="32"/>
          <w:szCs w:val="32"/>
        </w:rPr>
        <w:t>社会事务局与申请村</w:t>
      </w:r>
      <w:r w:rsidR="003C3193" w:rsidRPr="00DB44CD">
        <w:rPr>
          <w:rFonts w:eastAsia="仿宋_GB2312" w:hint="eastAsia"/>
          <w:sz w:val="32"/>
          <w:szCs w:val="32"/>
        </w:rPr>
        <w:t>（</w:t>
      </w:r>
      <w:r w:rsidRPr="00DB44CD">
        <w:rPr>
          <w:rFonts w:eastAsia="仿宋_GB2312" w:hint="eastAsia"/>
          <w:sz w:val="32"/>
          <w:szCs w:val="32"/>
        </w:rPr>
        <w:t>社区</w:t>
      </w:r>
      <w:r w:rsidR="003C3193" w:rsidRPr="00DB44CD">
        <w:rPr>
          <w:rFonts w:eastAsia="仿宋_GB2312" w:hint="eastAsia"/>
          <w:sz w:val="32"/>
          <w:szCs w:val="32"/>
        </w:rPr>
        <w:t>）</w:t>
      </w:r>
      <w:r w:rsidRPr="00DB44CD">
        <w:rPr>
          <w:rFonts w:eastAsia="仿宋_GB2312" w:hint="eastAsia"/>
          <w:sz w:val="32"/>
          <w:szCs w:val="32"/>
        </w:rPr>
        <w:t>签订资金补助项目和资金使用协议。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 w:hint="eastAsia"/>
          <w:sz w:val="32"/>
          <w:szCs w:val="32"/>
        </w:rPr>
      </w:pPr>
      <w:r w:rsidRPr="00DB44CD">
        <w:rPr>
          <w:rFonts w:eastAsia="仿宋_GB2312" w:hint="eastAsia"/>
          <w:sz w:val="32"/>
          <w:szCs w:val="32"/>
        </w:rPr>
        <w:t xml:space="preserve">3. </w:t>
      </w:r>
      <w:r w:rsidR="003C3193" w:rsidRPr="00DB44CD">
        <w:rPr>
          <w:rFonts w:eastAsia="仿宋_GB2312" w:hint="eastAsia"/>
          <w:sz w:val="32"/>
          <w:szCs w:val="32"/>
        </w:rPr>
        <w:t>镇</w:t>
      </w:r>
      <w:r w:rsidRPr="00DB44CD">
        <w:rPr>
          <w:rFonts w:eastAsia="仿宋_GB2312" w:hint="eastAsia"/>
          <w:sz w:val="32"/>
          <w:szCs w:val="32"/>
        </w:rPr>
        <w:t>社会事务局向</w:t>
      </w:r>
      <w:r w:rsidR="003C3193" w:rsidRPr="00DB44CD">
        <w:rPr>
          <w:rFonts w:eastAsia="仿宋_GB2312" w:hint="eastAsia"/>
          <w:sz w:val="32"/>
          <w:szCs w:val="32"/>
        </w:rPr>
        <w:t>石</w:t>
      </w:r>
      <w:proofErr w:type="gramStart"/>
      <w:r w:rsidR="003C3193" w:rsidRPr="00DB44CD">
        <w:rPr>
          <w:rFonts w:eastAsia="仿宋_GB2312" w:hint="eastAsia"/>
          <w:sz w:val="32"/>
          <w:szCs w:val="32"/>
        </w:rPr>
        <w:t>排</w:t>
      </w:r>
      <w:r w:rsidRPr="00DB44CD">
        <w:rPr>
          <w:rFonts w:eastAsia="仿宋_GB2312" w:hint="eastAsia"/>
          <w:sz w:val="32"/>
          <w:szCs w:val="32"/>
        </w:rPr>
        <w:t>财政</w:t>
      </w:r>
      <w:proofErr w:type="gramEnd"/>
      <w:r w:rsidR="003C3193" w:rsidRPr="00DB44CD">
        <w:rPr>
          <w:rFonts w:eastAsia="仿宋_GB2312" w:hint="eastAsia"/>
          <w:sz w:val="32"/>
          <w:szCs w:val="32"/>
        </w:rPr>
        <w:t>分</w:t>
      </w:r>
      <w:r w:rsidRPr="00DB44CD">
        <w:rPr>
          <w:rFonts w:eastAsia="仿宋_GB2312" w:hint="eastAsia"/>
          <w:sz w:val="32"/>
          <w:szCs w:val="32"/>
        </w:rPr>
        <w:t>局提交申请资助函及附件。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DB44CD">
        <w:rPr>
          <w:rFonts w:eastAsia="仿宋_GB2312" w:hint="eastAsia"/>
          <w:sz w:val="32"/>
          <w:szCs w:val="32"/>
        </w:rPr>
        <w:t xml:space="preserve">4. </w:t>
      </w:r>
      <w:r w:rsidR="003C3193" w:rsidRPr="00DB44CD">
        <w:rPr>
          <w:rFonts w:eastAsia="仿宋_GB2312" w:hint="eastAsia"/>
          <w:sz w:val="32"/>
          <w:szCs w:val="32"/>
        </w:rPr>
        <w:t>石</w:t>
      </w:r>
      <w:proofErr w:type="gramStart"/>
      <w:r w:rsidR="003C3193" w:rsidRPr="00DB44CD">
        <w:rPr>
          <w:rFonts w:eastAsia="仿宋_GB2312" w:hint="eastAsia"/>
          <w:sz w:val="32"/>
          <w:szCs w:val="32"/>
        </w:rPr>
        <w:t>排</w:t>
      </w:r>
      <w:r w:rsidRPr="00DB44CD">
        <w:rPr>
          <w:rFonts w:eastAsia="仿宋_GB2312" w:hint="eastAsia"/>
          <w:sz w:val="32"/>
          <w:szCs w:val="32"/>
        </w:rPr>
        <w:t>财政</w:t>
      </w:r>
      <w:proofErr w:type="gramEnd"/>
      <w:r w:rsidR="003C3193" w:rsidRPr="00DB44CD">
        <w:rPr>
          <w:rFonts w:eastAsia="仿宋_GB2312" w:hint="eastAsia"/>
          <w:sz w:val="32"/>
          <w:szCs w:val="32"/>
        </w:rPr>
        <w:t>分</w:t>
      </w:r>
      <w:r w:rsidRPr="00DB44CD">
        <w:rPr>
          <w:rFonts w:eastAsia="仿宋_GB2312" w:hint="eastAsia"/>
          <w:sz w:val="32"/>
          <w:szCs w:val="32"/>
        </w:rPr>
        <w:t>局审批，补助资金到位后一年内必须完成建设项目，并向</w:t>
      </w:r>
      <w:r w:rsidR="003C3193" w:rsidRPr="00DB44CD">
        <w:rPr>
          <w:rFonts w:eastAsia="仿宋_GB2312" w:hint="eastAsia"/>
          <w:sz w:val="32"/>
          <w:szCs w:val="32"/>
        </w:rPr>
        <w:t>镇</w:t>
      </w:r>
      <w:r w:rsidRPr="00DB44CD">
        <w:rPr>
          <w:rFonts w:eastAsia="仿宋_GB2312" w:hint="eastAsia"/>
          <w:sz w:val="32"/>
          <w:szCs w:val="32"/>
        </w:rPr>
        <w:t>社会事务局和财政</w:t>
      </w:r>
      <w:r w:rsidR="003C3193" w:rsidRPr="00DB44CD">
        <w:rPr>
          <w:rFonts w:eastAsia="仿宋_GB2312" w:hint="eastAsia"/>
          <w:sz w:val="32"/>
          <w:szCs w:val="32"/>
        </w:rPr>
        <w:t>分</w:t>
      </w:r>
      <w:r w:rsidRPr="00DB44CD">
        <w:rPr>
          <w:rFonts w:eastAsia="仿宋_GB2312" w:hint="eastAsia"/>
          <w:sz w:val="32"/>
          <w:szCs w:val="32"/>
        </w:rPr>
        <w:t>局提交补助资金的使用报告。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楷体_GB2312" w:hint="eastAsia"/>
          <w:sz w:val="32"/>
          <w:szCs w:val="32"/>
        </w:rPr>
      </w:pPr>
      <w:r w:rsidRPr="00DB44CD">
        <w:rPr>
          <w:rFonts w:eastAsia="楷体_GB2312" w:hint="eastAsia"/>
          <w:sz w:val="32"/>
          <w:szCs w:val="32"/>
        </w:rPr>
        <w:lastRenderedPageBreak/>
        <w:t>（五）实施程序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 w:hint="eastAsia"/>
          <w:sz w:val="32"/>
          <w:szCs w:val="32"/>
        </w:rPr>
      </w:pPr>
      <w:r w:rsidRPr="00DB44CD">
        <w:rPr>
          <w:rFonts w:eastAsia="仿宋_GB2312" w:hint="eastAsia"/>
          <w:sz w:val="32"/>
          <w:szCs w:val="32"/>
        </w:rPr>
        <w:t xml:space="preserve">1. </w:t>
      </w:r>
      <w:r w:rsidRPr="00DB44CD">
        <w:rPr>
          <w:rFonts w:eastAsia="仿宋_GB2312" w:hint="eastAsia"/>
          <w:sz w:val="32"/>
          <w:szCs w:val="32"/>
        </w:rPr>
        <w:t>各村（社区）每年</w:t>
      </w:r>
      <w:r w:rsidRPr="00DB44CD">
        <w:rPr>
          <w:rFonts w:eastAsia="仿宋_GB2312"/>
          <w:sz w:val="32"/>
          <w:szCs w:val="32"/>
        </w:rPr>
        <w:t>7</w:t>
      </w:r>
      <w:r w:rsidRPr="00DB44CD">
        <w:rPr>
          <w:rFonts w:eastAsia="仿宋_GB2312" w:hint="eastAsia"/>
          <w:sz w:val="32"/>
          <w:szCs w:val="32"/>
        </w:rPr>
        <w:t>月至</w:t>
      </w:r>
      <w:r w:rsidRPr="00DB44CD">
        <w:rPr>
          <w:rFonts w:eastAsia="仿宋_GB2312"/>
          <w:sz w:val="32"/>
          <w:szCs w:val="32"/>
        </w:rPr>
        <w:t>8</w:t>
      </w:r>
      <w:r w:rsidRPr="00DB44CD">
        <w:rPr>
          <w:rFonts w:eastAsia="仿宋_GB2312" w:hint="eastAsia"/>
          <w:sz w:val="32"/>
          <w:szCs w:val="32"/>
        </w:rPr>
        <w:t>月向</w:t>
      </w:r>
      <w:r w:rsidR="003C3193" w:rsidRPr="00DB44CD">
        <w:rPr>
          <w:rFonts w:eastAsia="仿宋_GB2312" w:hint="eastAsia"/>
          <w:sz w:val="32"/>
          <w:szCs w:val="32"/>
        </w:rPr>
        <w:t>镇</w:t>
      </w:r>
      <w:r w:rsidRPr="00DB44CD">
        <w:rPr>
          <w:rFonts w:eastAsia="仿宋_GB2312" w:hint="eastAsia"/>
          <w:sz w:val="32"/>
          <w:szCs w:val="32"/>
        </w:rPr>
        <w:t>社会事务局申报下一年度建设项目计划，并提交申请书及建设项目可行性报告。</w:t>
      </w:r>
    </w:p>
    <w:p w:rsidR="0028097B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 w:hint="eastAsia"/>
          <w:sz w:val="32"/>
          <w:szCs w:val="32"/>
        </w:rPr>
      </w:pPr>
      <w:r w:rsidRPr="00DB44CD">
        <w:rPr>
          <w:rFonts w:eastAsia="仿宋_GB2312" w:hint="eastAsia"/>
          <w:sz w:val="32"/>
          <w:szCs w:val="32"/>
        </w:rPr>
        <w:t xml:space="preserve">2. </w:t>
      </w:r>
      <w:r w:rsidRPr="00DB44CD">
        <w:rPr>
          <w:rFonts w:eastAsia="仿宋_GB2312" w:hint="eastAsia"/>
          <w:sz w:val="32"/>
          <w:szCs w:val="32"/>
        </w:rPr>
        <w:t>镇社会事务局</w:t>
      </w:r>
      <w:r w:rsidR="003C3193" w:rsidRPr="00DB44CD">
        <w:rPr>
          <w:rFonts w:eastAsia="仿宋_GB2312" w:hint="eastAsia"/>
          <w:sz w:val="32"/>
          <w:szCs w:val="32"/>
        </w:rPr>
        <w:t>、</w:t>
      </w:r>
      <w:r w:rsidRPr="00DB44CD">
        <w:rPr>
          <w:rFonts w:eastAsia="仿宋_GB2312" w:hint="eastAsia"/>
          <w:sz w:val="32"/>
          <w:szCs w:val="32"/>
        </w:rPr>
        <w:t>财政分局、国土分局</w:t>
      </w:r>
      <w:r w:rsidR="003C3193" w:rsidRPr="00DB44CD">
        <w:rPr>
          <w:rFonts w:eastAsia="仿宋_GB2312" w:hint="eastAsia"/>
          <w:sz w:val="32"/>
          <w:szCs w:val="32"/>
        </w:rPr>
        <w:t>、</w:t>
      </w:r>
      <w:r w:rsidRPr="00DB44CD">
        <w:rPr>
          <w:rFonts w:eastAsia="仿宋_GB2312" w:hint="eastAsia"/>
          <w:sz w:val="32"/>
          <w:szCs w:val="32"/>
        </w:rPr>
        <w:t>规划所根据各村（社区）申报的建设项目于</w:t>
      </w:r>
      <w:r w:rsidRPr="00DB44CD">
        <w:rPr>
          <w:rFonts w:eastAsia="仿宋_GB2312"/>
          <w:sz w:val="32"/>
          <w:szCs w:val="32"/>
        </w:rPr>
        <w:t>9</w:t>
      </w:r>
      <w:r w:rsidRPr="00DB44CD">
        <w:rPr>
          <w:rFonts w:eastAsia="仿宋_GB2312" w:hint="eastAsia"/>
          <w:sz w:val="32"/>
          <w:szCs w:val="32"/>
        </w:rPr>
        <w:t>月至</w:t>
      </w:r>
      <w:r w:rsidRPr="00DB44CD">
        <w:rPr>
          <w:rFonts w:eastAsia="仿宋_GB2312"/>
          <w:sz w:val="32"/>
          <w:szCs w:val="32"/>
        </w:rPr>
        <w:t>10</w:t>
      </w:r>
      <w:r w:rsidRPr="00DB44CD">
        <w:rPr>
          <w:rFonts w:eastAsia="仿宋_GB2312" w:hint="eastAsia"/>
          <w:sz w:val="32"/>
          <w:szCs w:val="32"/>
        </w:rPr>
        <w:t>月组织进行实地审查</w:t>
      </w:r>
      <w:r>
        <w:rPr>
          <w:rFonts w:eastAsia="仿宋_GB2312" w:hint="eastAsia"/>
          <w:sz w:val="32"/>
          <w:szCs w:val="32"/>
        </w:rPr>
        <w:t>。</w:t>
      </w:r>
    </w:p>
    <w:p w:rsidR="0028097B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 w:hint="eastAsia"/>
          <w:sz w:val="32"/>
          <w:szCs w:val="32"/>
        </w:rPr>
      </w:pPr>
      <w:r w:rsidRPr="0028097B">
        <w:rPr>
          <w:rFonts w:eastAsia="仿宋_GB2312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 xml:space="preserve">. </w:t>
      </w:r>
      <w:r w:rsidRPr="0028097B">
        <w:rPr>
          <w:rFonts w:eastAsia="仿宋_GB2312" w:hint="eastAsia"/>
          <w:sz w:val="32"/>
          <w:szCs w:val="32"/>
        </w:rPr>
        <w:t>实行“祥安计划”一次性补助项目须由村（社区）按程序提供标书及合同等资料，并在项目正式动工后，由</w:t>
      </w:r>
      <w:r w:rsidR="003C3193">
        <w:rPr>
          <w:rFonts w:eastAsia="仿宋_GB2312" w:hint="eastAsia"/>
          <w:sz w:val="32"/>
          <w:szCs w:val="32"/>
        </w:rPr>
        <w:t>石</w:t>
      </w:r>
      <w:proofErr w:type="gramStart"/>
      <w:r w:rsidR="003C3193">
        <w:rPr>
          <w:rFonts w:eastAsia="仿宋_GB2312" w:hint="eastAsia"/>
          <w:sz w:val="32"/>
          <w:szCs w:val="32"/>
        </w:rPr>
        <w:t>排</w:t>
      </w:r>
      <w:r w:rsidRPr="0028097B">
        <w:rPr>
          <w:rFonts w:eastAsia="仿宋_GB2312" w:hint="eastAsia"/>
          <w:sz w:val="32"/>
          <w:szCs w:val="32"/>
        </w:rPr>
        <w:t>财政</w:t>
      </w:r>
      <w:proofErr w:type="gramEnd"/>
      <w:r w:rsidRPr="0028097B">
        <w:rPr>
          <w:rFonts w:eastAsia="仿宋_GB2312" w:hint="eastAsia"/>
          <w:sz w:val="32"/>
          <w:szCs w:val="32"/>
        </w:rPr>
        <w:t>分局下拨资金到申请的村（社区）</w:t>
      </w:r>
      <w:r>
        <w:rPr>
          <w:rFonts w:eastAsia="仿宋_GB2312" w:hint="eastAsia"/>
          <w:sz w:val="32"/>
          <w:szCs w:val="32"/>
        </w:rPr>
        <w:t>。</w:t>
      </w:r>
    </w:p>
    <w:p w:rsidR="0028097B" w:rsidRPr="0028097B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 xml:space="preserve">4. </w:t>
      </w:r>
      <w:proofErr w:type="gramStart"/>
      <w:r w:rsidRPr="0028097B">
        <w:rPr>
          <w:rFonts w:eastAsia="仿宋_GB2312" w:hint="eastAsia"/>
          <w:sz w:val="32"/>
          <w:szCs w:val="32"/>
        </w:rPr>
        <w:t>申请兴建</w:t>
      </w:r>
      <w:proofErr w:type="gramEnd"/>
      <w:r w:rsidRPr="0028097B">
        <w:rPr>
          <w:rFonts w:eastAsia="仿宋_GB2312" w:hint="eastAsia"/>
          <w:sz w:val="32"/>
          <w:szCs w:val="32"/>
        </w:rPr>
        <w:t>公益性骨灰楼，必须提交以下材料：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）</w:t>
      </w:r>
      <w:r w:rsidRPr="0028097B">
        <w:rPr>
          <w:rFonts w:eastAsia="仿宋_GB2312" w:hint="eastAsia"/>
          <w:sz w:val="32"/>
          <w:szCs w:val="32"/>
        </w:rPr>
        <w:t>申请书；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）</w:t>
      </w:r>
      <w:r w:rsidRPr="0028097B">
        <w:rPr>
          <w:rFonts w:eastAsia="仿宋_GB2312" w:hint="eastAsia"/>
          <w:sz w:val="32"/>
          <w:szCs w:val="32"/>
        </w:rPr>
        <w:t>国土、规划管理部门审查意见；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）</w:t>
      </w:r>
      <w:r w:rsidRPr="0028097B">
        <w:rPr>
          <w:rFonts w:eastAsia="仿宋_GB2312" w:hint="eastAsia"/>
          <w:sz w:val="32"/>
          <w:szCs w:val="32"/>
        </w:rPr>
        <w:t>可行性报告，包括资金来源、用地面积、安放骨灰容量等；</w:t>
      </w:r>
      <w:r>
        <w:rPr>
          <w:rFonts w:eastAsia="仿宋_GB2312" w:hint="eastAsia"/>
          <w:sz w:val="32"/>
          <w:szCs w:val="32"/>
        </w:rPr>
        <w:t>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）</w:t>
      </w:r>
      <w:r w:rsidRPr="0028097B">
        <w:rPr>
          <w:rFonts w:eastAsia="仿宋_GB2312" w:hint="eastAsia"/>
          <w:sz w:val="32"/>
          <w:szCs w:val="32"/>
        </w:rPr>
        <w:t>项目标书及合同。</w:t>
      </w:r>
    </w:p>
    <w:p w:rsidR="0028097B" w:rsidRPr="0028097B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黑体"/>
          <w:sz w:val="32"/>
          <w:szCs w:val="32"/>
        </w:rPr>
      </w:pPr>
      <w:r w:rsidRPr="0028097B">
        <w:rPr>
          <w:rFonts w:eastAsia="黑体" w:hAnsi="黑体" w:hint="eastAsia"/>
          <w:sz w:val="32"/>
          <w:szCs w:val="32"/>
        </w:rPr>
        <w:t>六、工作要求</w:t>
      </w:r>
    </w:p>
    <w:p w:rsidR="0028097B" w:rsidRPr="0028097B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28097B">
        <w:rPr>
          <w:rFonts w:eastAsia="楷体_GB2312" w:hint="eastAsia"/>
          <w:sz w:val="32"/>
          <w:szCs w:val="32"/>
        </w:rPr>
        <w:t>（一）高度重视，科学规划。</w:t>
      </w:r>
      <w:r w:rsidRPr="0028097B">
        <w:rPr>
          <w:rFonts w:eastAsia="仿宋_GB2312" w:hint="eastAsia"/>
          <w:sz w:val="32"/>
          <w:szCs w:val="32"/>
        </w:rPr>
        <w:t>各村（社区）</w:t>
      </w:r>
      <w:r w:rsidRPr="00DB44CD">
        <w:rPr>
          <w:rFonts w:eastAsia="仿宋_GB2312" w:hint="eastAsia"/>
          <w:sz w:val="32"/>
          <w:szCs w:val="32"/>
        </w:rPr>
        <w:t>要从学习实践党的十九大精神、习近平新时代中国特色社会主义思想</w:t>
      </w:r>
      <w:r w:rsidR="001463F6" w:rsidRPr="00DB44CD">
        <w:rPr>
          <w:rFonts w:eastAsia="仿宋_GB2312" w:hint="eastAsia"/>
          <w:sz w:val="32"/>
          <w:szCs w:val="32"/>
        </w:rPr>
        <w:t>、</w:t>
      </w:r>
      <w:r w:rsidRPr="0028097B">
        <w:rPr>
          <w:rFonts w:eastAsia="仿宋_GB2312" w:hint="eastAsia"/>
          <w:sz w:val="32"/>
          <w:szCs w:val="32"/>
        </w:rPr>
        <w:t>建设新时代美好石排的高度，深刻认识当前抓好殡葬服务设施建设的重要意义，切实把实施骨灰楼建设“祥安计划”摆上重要工作日程，认真抓好协调配合，切实解决人员、资金和用地等问题。同时，要按照“科学规划、合理布局、节约资源”的指导思想，迅速认真研究制订建设规划和工作措施。</w:t>
      </w:r>
    </w:p>
    <w:p w:rsidR="0028097B" w:rsidRPr="00DB44CD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28097B">
        <w:rPr>
          <w:rFonts w:eastAsia="楷体_GB2312" w:hint="eastAsia"/>
          <w:sz w:val="32"/>
          <w:szCs w:val="32"/>
        </w:rPr>
        <w:t>（二）加强领导，细化责任。</w:t>
      </w:r>
      <w:r w:rsidRPr="0028097B">
        <w:rPr>
          <w:rFonts w:eastAsia="仿宋_GB2312" w:hint="eastAsia"/>
          <w:sz w:val="32"/>
          <w:szCs w:val="32"/>
        </w:rPr>
        <w:t>各村（社区）要切实加强组织领导，严格落实责任</w:t>
      </w:r>
      <w:r w:rsidRPr="00DB44CD">
        <w:rPr>
          <w:rFonts w:eastAsia="仿宋_GB2312" w:hint="eastAsia"/>
          <w:sz w:val="32"/>
          <w:szCs w:val="32"/>
        </w:rPr>
        <w:t>。</w:t>
      </w:r>
      <w:r w:rsidR="001463F6" w:rsidRPr="00DB44CD">
        <w:rPr>
          <w:rFonts w:eastAsia="仿宋_GB2312" w:hint="eastAsia"/>
          <w:sz w:val="32"/>
          <w:szCs w:val="32"/>
        </w:rPr>
        <w:t>各</w:t>
      </w:r>
      <w:r w:rsidRPr="00DB44CD">
        <w:rPr>
          <w:rFonts w:eastAsia="仿宋_GB2312" w:hint="eastAsia"/>
          <w:sz w:val="32"/>
          <w:szCs w:val="32"/>
        </w:rPr>
        <w:t>村（社区）</w:t>
      </w:r>
      <w:r w:rsidR="001463F6" w:rsidRPr="00DB44CD">
        <w:rPr>
          <w:rFonts w:eastAsia="仿宋_GB2312" w:hint="eastAsia"/>
          <w:sz w:val="32"/>
          <w:szCs w:val="32"/>
        </w:rPr>
        <w:t>党工委书记</w:t>
      </w:r>
      <w:r w:rsidRPr="00DB44CD">
        <w:rPr>
          <w:rFonts w:eastAsia="仿宋_GB2312" w:hint="eastAsia"/>
          <w:sz w:val="32"/>
          <w:szCs w:val="32"/>
        </w:rPr>
        <w:t>为“祥安计划”</w:t>
      </w:r>
      <w:r w:rsidRPr="00DB44CD">
        <w:rPr>
          <w:rFonts w:eastAsia="仿宋_GB2312" w:hint="eastAsia"/>
          <w:sz w:val="32"/>
          <w:szCs w:val="32"/>
        </w:rPr>
        <w:lastRenderedPageBreak/>
        <w:t>第一负责人，分管</w:t>
      </w:r>
      <w:r w:rsidR="001463F6" w:rsidRPr="00DB44CD">
        <w:rPr>
          <w:rFonts w:eastAsia="仿宋_GB2312" w:hint="eastAsia"/>
          <w:sz w:val="32"/>
          <w:szCs w:val="32"/>
        </w:rPr>
        <w:t>“祥安计划”工作</w:t>
      </w:r>
      <w:r w:rsidRPr="00DB44CD">
        <w:rPr>
          <w:rFonts w:eastAsia="仿宋_GB2312" w:hint="eastAsia"/>
          <w:sz w:val="32"/>
          <w:szCs w:val="32"/>
        </w:rPr>
        <w:t>的两委干部为直接责任人。各村</w:t>
      </w:r>
      <w:r w:rsidR="003C3193" w:rsidRPr="00DB44CD">
        <w:rPr>
          <w:rFonts w:eastAsia="仿宋_GB2312" w:hint="eastAsia"/>
          <w:sz w:val="32"/>
          <w:szCs w:val="32"/>
        </w:rPr>
        <w:t>（社区）</w:t>
      </w:r>
      <w:r w:rsidRPr="00DB44CD">
        <w:rPr>
          <w:rFonts w:eastAsia="仿宋_GB2312" w:hint="eastAsia"/>
          <w:sz w:val="32"/>
          <w:szCs w:val="32"/>
        </w:rPr>
        <w:t>要建立民政、财务等部门参加的协调机制，其中民政部门负责日常工作，对所有项目的规模布局、建筑设计、工程进度及管理机制等方面情况进行跟踪和监督，确保“祥安计划”顺利推进并按时完成。</w:t>
      </w:r>
    </w:p>
    <w:p w:rsidR="0028097B" w:rsidRPr="0028097B" w:rsidRDefault="0028097B" w:rsidP="0028097B">
      <w:pPr>
        <w:adjustRightInd w:val="0"/>
        <w:snapToGrid w:val="0"/>
        <w:spacing w:line="600" w:lineRule="atLeast"/>
        <w:ind w:firstLineChars="200" w:firstLine="640"/>
        <w:rPr>
          <w:rFonts w:eastAsia="仿宋_GB2312"/>
          <w:sz w:val="32"/>
          <w:szCs w:val="32"/>
        </w:rPr>
      </w:pPr>
      <w:r w:rsidRPr="00DB44CD">
        <w:rPr>
          <w:rFonts w:eastAsia="楷体_GB2312" w:hint="eastAsia"/>
          <w:sz w:val="32"/>
          <w:szCs w:val="32"/>
        </w:rPr>
        <w:t>（三）多方筹措，落实资金。</w:t>
      </w:r>
      <w:r w:rsidRPr="00DB44CD">
        <w:rPr>
          <w:rFonts w:eastAsia="仿宋_GB2312" w:hint="eastAsia"/>
          <w:sz w:val="32"/>
          <w:szCs w:val="32"/>
        </w:rPr>
        <w:t>镇投入</w:t>
      </w:r>
      <w:r w:rsidRPr="00DB44CD">
        <w:rPr>
          <w:rFonts w:eastAsia="仿宋_GB2312"/>
          <w:sz w:val="32"/>
          <w:szCs w:val="32"/>
        </w:rPr>
        <w:t>2000</w:t>
      </w:r>
      <w:r w:rsidRPr="00DB44CD">
        <w:rPr>
          <w:rFonts w:eastAsia="仿宋_GB2312" w:hint="eastAsia"/>
          <w:sz w:val="32"/>
          <w:szCs w:val="32"/>
        </w:rPr>
        <w:t>万元以财政补贴的形式支持和鼓励各村（社区）兴建骨灰楼，按先申请先取得的原则，专项资金用完即止。村（社区）要多渠道、多层次、多形式地筹措资金，确保实施“祥安计划”所需资金尽快到位。各村（社区）在加大财政投入的基础上，要广泛动员社会力量参与，多方筹措资金，切实解决实施“祥安计划”所需经费问题，确保项目建设如期进行并保质保量地完成。</w:t>
      </w:r>
    </w:p>
    <w:p w:rsidR="0028097B" w:rsidRPr="0028097B" w:rsidRDefault="0028097B" w:rsidP="0028097B">
      <w:pPr>
        <w:adjustRightInd w:val="0"/>
        <w:snapToGrid w:val="0"/>
        <w:spacing w:line="600" w:lineRule="atLeast"/>
        <w:rPr>
          <w:rFonts w:ascii="仿宋_GB2312" w:eastAsia="仿宋_GB2312" w:hint="eastAsia"/>
          <w:sz w:val="32"/>
          <w:szCs w:val="32"/>
        </w:rPr>
      </w:pPr>
    </w:p>
    <w:sectPr w:rsidR="0028097B" w:rsidRPr="0028097B" w:rsidSect="00682EBC">
      <w:footerReference w:type="even" r:id="rId6"/>
      <w:footerReference w:type="default" r:id="rId7"/>
      <w:pgSz w:w="11906" w:h="16838"/>
      <w:pgMar w:top="2098" w:right="1474" w:bottom="1985" w:left="1588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83009" w:rsidRDefault="00783009">
      <w:r>
        <w:separator/>
      </w:r>
    </w:p>
  </w:endnote>
  <w:endnote w:type="continuationSeparator" w:id="0">
    <w:p w:rsidR="00783009" w:rsidRDefault="0078300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BC" w:rsidRDefault="00682EBC" w:rsidP="00783009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82EBC" w:rsidRDefault="00682EBC" w:rsidP="00682EB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EBC" w:rsidRPr="00682EBC" w:rsidRDefault="00682EBC" w:rsidP="00783009">
    <w:pPr>
      <w:pStyle w:val="a3"/>
      <w:framePr w:wrap="around" w:vAnchor="text" w:hAnchor="margin" w:xAlign="outside" w:y="1"/>
      <w:rPr>
        <w:rStyle w:val="a4"/>
        <w:rFonts w:hint="eastAsia"/>
        <w:sz w:val="30"/>
        <w:szCs w:val="30"/>
      </w:rPr>
    </w:pPr>
    <w:r>
      <w:rPr>
        <w:rStyle w:val="a4"/>
        <w:rFonts w:hint="eastAsia"/>
        <w:sz w:val="30"/>
        <w:szCs w:val="30"/>
      </w:rPr>
      <w:t>—</w:t>
    </w:r>
    <w:r w:rsidRPr="00682EBC">
      <w:rPr>
        <w:rStyle w:val="a4"/>
        <w:sz w:val="30"/>
        <w:szCs w:val="30"/>
      </w:rPr>
      <w:fldChar w:fldCharType="begin"/>
    </w:r>
    <w:r w:rsidRPr="00682EBC">
      <w:rPr>
        <w:rStyle w:val="a4"/>
        <w:sz w:val="30"/>
        <w:szCs w:val="30"/>
      </w:rPr>
      <w:instrText xml:space="preserve">PAGE  </w:instrText>
    </w:r>
    <w:r w:rsidRPr="00682EBC">
      <w:rPr>
        <w:rStyle w:val="a4"/>
        <w:sz w:val="30"/>
        <w:szCs w:val="30"/>
      </w:rPr>
      <w:fldChar w:fldCharType="separate"/>
    </w:r>
    <w:r w:rsidR="009A51B2">
      <w:rPr>
        <w:rStyle w:val="a4"/>
        <w:noProof/>
        <w:sz w:val="30"/>
        <w:szCs w:val="30"/>
      </w:rPr>
      <w:t>3</w:t>
    </w:r>
    <w:r w:rsidRPr="00682EBC">
      <w:rPr>
        <w:rStyle w:val="a4"/>
        <w:sz w:val="30"/>
        <w:szCs w:val="30"/>
      </w:rPr>
      <w:fldChar w:fldCharType="end"/>
    </w:r>
    <w:r>
      <w:rPr>
        <w:rStyle w:val="a4"/>
        <w:rFonts w:hint="eastAsia"/>
        <w:sz w:val="30"/>
        <w:szCs w:val="30"/>
      </w:rPr>
      <w:t>—</w:t>
    </w:r>
  </w:p>
  <w:p w:rsidR="00682EBC" w:rsidRDefault="00682EBC" w:rsidP="00682EBC">
    <w:pPr>
      <w:pStyle w:val="a3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83009" w:rsidRDefault="00783009">
      <w:r>
        <w:separator/>
      </w:r>
    </w:p>
  </w:footnote>
  <w:footnote w:type="continuationSeparator" w:id="0">
    <w:p w:rsidR="00783009" w:rsidRDefault="0078300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8097B"/>
    <w:rsid w:val="001463F6"/>
    <w:rsid w:val="0028097B"/>
    <w:rsid w:val="00361F3E"/>
    <w:rsid w:val="003C3193"/>
    <w:rsid w:val="003C580B"/>
    <w:rsid w:val="00682EBC"/>
    <w:rsid w:val="00783009"/>
    <w:rsid w:val="009A51B2"/>
    <w:rsid w:val="00BE3B93"/>
    <w:rsid w:val="00DB44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rsid w:val="00682E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682EBC"/>
  </w:style>
  <w:style w:type="paragraph" w:styleId="a5">
    <w:name w:val="header"/>
    <w:basedOn w:val="a"/>
    <w:rsid w:val="00682E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323</Words>
  <Characters>1846</Characters>
  <Application>Microsoft Office Word</Application>
  <DocSecurity>0</DocSecurity>
  <PresentationFormat/>
  <Lines>15</Lines>
  <Paragraphs>4</Paragraphs>
  <Slides>0</Slides>
  <Notes>0</Notes>
  <HiddenSlides>0</HiddenSlides>
  <MMClips>0</MMClips>
  <ScaleCrop>false</ScaleCrop>
  <Company>Chinese ORG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Chinese User</cp:lastModifiedBy>
  <cp:revision>2</cp:revision>
  <cp:lastPrinted>2018-12-05T09:42:00Z</cp:lastPrinted>
  <dcterms:created xsi:type="dcterms:W3CDTF">2018-12-17T09:33:00Z</dcterms:created>
  <dcterms:modified xsi:type="dcterms:W3CDTF">2018-12-17T09:33:00Z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