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0" w:rsidRDefault="004337F4">
      <w:pPr>
        <w:spacing w:line="600" w:lineRule="exact"/>
      </w:pPr>
      <w:r>
        <w:rPr>
          <w:rFonts w:hint="eastAsia"/>
        </w:rPr>
        <w:t>附件</w:t>
      </w:r>
      <w:r>
        <w:rPr>
          <w:rFonts w:hint="eastAsia"/>
        </w:rPr>
        <w:t>9</w:t>
      </w:r>
      <w:r>
        <w:rPr>
          <w:rFonts w:hint="eastAsia"/>
        </w:rPr>
        <w:t>：</w:t>
      </w:r>
    </w:p>
    <w:p w:rsidR="003C4CE0" w:rsidRDefault="003C4CE0">
      <w:pPr>
        <w:spacing w:line="600" w:lineRule="exact"/>
        <w:jc w:val="center"/>
      </w:pPr>
    </w:p>
    <w:p w:rsidR="003C4CE0" w:rsidRDefault="004337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东莞市“项目制”技能培训实施方案</w:t>
      </w:r>
    </w:p>
    <w:p w:rsidR="003C4CE0" w:rsidRDefault="004337F4">
      <w:pPr>
        <w:spacing w:line="600" w:lineRule="exact"/>
        <w:jc w:val="center"/>
      </w:pPr>
      <w:r>
        <w:rPr>
          <w:rFonts w:hint="eastAsia"/>
        </w:rPr>
        <w:t>（征求意见稿）</w:t>
      </w:r>
    </w:p>
    <w:p w:rsidR="003C4CE0" w:rsidRDefault="003C4CE0">
      <w:pPr>
        <w:spacing w:line="600" w:lineRule="exact"/>
        <w:jc w:val="center"/>
      </w:pPr>
    </w:p>
    <w:p w:rsidR="003C4CE0" w:rsidRDefault="004337F4">
      <w:pPr>
        <w:spacing w:line="600" w:lineRule="exact"/>
        <w:ind w:firstLineChars="200" w:firstLine="640"/>
      </w:pPr>
      <w:r>
        <w:rPr>
          <w:rFonts w:hint="eastAsia"/>
        </w:rPr>
        <w:t>为深入贯彻落实人才强市战略，实施更具特色和更高质量的产业人才技能培训，加快提升技能人才素质，赋能产业发展，根据《关于塑造技能生态</w:t>
      </w:r>
      <w:r>
        <w:rPr>
          <w:rFonts w:hint="eastAsia"/>
        </w:rPr>
        <w:t xml:space="preserve"> </w:t>
      </w:r>
      <w:r>
        <w:rPr>
          <w:rFonts w:hint="eastAsia"/>
        </w:rPr>
        <w:t>深化“技能人才之都”政策的实施意见》</w:t>
      </w:r>
      <w:r>
        <w:rPr>
          <w:rFonts w:ascii="仿宋_GB2312" w:cs="仿宋_GB2312" w:hint="eastAsia"/>
          <w:color w:val="000000"/>
          <w:kern w:val="0"/>
          <w:szCs w:val="32"/>
        </w:rPr>
        <w:t>文件精神</w:t>
      </w:r>
      <w:r>
        <w:rPr>
          <w:rFonts w:hint="eastAsia"/>
        </w:rPr>
        <w:t>，以项目制形式推进“一镇一品”产业人才培训（下称“项目制”技能培训），结合我市实际，制定本方案。</w:t>
      </w:r>
    </w:p>
    <w:p w:rsidR="003C4CE0" w:rsidRDefault="004337F4">
      <w:pPr>
        <w:spacing w:line="6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一、工作目标</w:t>
      </w:r>
    </w:p>
    <w:p w:rsidR="003C4CE0" w:rsidRDefault="004337F4">
      <w:pPr>
        <w:spacing w:line="600" w:lineRule="exact"/>
        <w:ind w:firstLineChars="200" w:firstLine="640"/>
      </w:pPr>
      <w:r>
        <w:rPr>
          <w:rFonts w:hint="eastAsia"/>
        </w:rPr>
        <w:t>计划到</w:t>
      </w:r>
      <w:r>
        <w:rPr>
          <w:rFonts w:hint="eastAsia"/>
        </w:rPr>
        <w:t>2025</w:t>
      </w:r>
      <w:r>
        <w:rPr>
          <w:rFonts w:hint="eastAsia"/>
        </w:rPr>
        <w:t>年，全市“项目制”技能培训</w:t>
      </w:r>
      <w:r>
        <w:rPr>
          <w:rFonts w:hint="eastAsia"/>
        </w:rPr>
        <w:t>30</w:t>
      </w:r>
      <w:r>
        <w:rPr>
          <w:rFonts w:hint="eastAsia"/>
        </w:rPr>
        <w:t>万人次。各年度培训任务由市人力资源和社会保障局根据上年度</w:t>
      </w:r>
      <w:r>
        <w:rPr>
          <w:rFonts w:hint="eastAsia"/>
        </w:rPr>
        <w:t>12</w:t>
      </w:r>
      <w:r>
        <w:rPr>
          <w:rFonts w:hint="eastAsia"/>
        </w:rPr>
        <w:t>月份全市就业登记备案人数的一定比例确定（最高不超过</w:t>
      </w:r>
      <w:r>
        <w:rPr>
          <w:rFonts w:hint="eastAsia"/>
        </w:rPr>
        <w:t>2%</w:t>
      </w:r>
      <w:r>
        <w:rPr>
          <w:rFonts w:hint="eastAsia"/>
        </w:rPr>
        <w:t>），各镇街（园区）人力资源和社会保障分局组织完成。</w:t>
      </w:r>
    </w:p>
    <w:p w:rsidR="003C4CE0" w:rsidRDefault="004337F4">
      <w:pPr>
        <w:spacing w:line="600" w:lineRule="exact"/>
        <w:ind w:firstLineChars="200" w:firstLine="640"/>
        <w:rPr>
          <w:rFonts w:ascii="楷体" w:eastAsia="楷体" w:hAnsi="楷体" w:cs="楷体"/>
        </w:rPr>
      </w:pPr>
      <w:r>
        <w:rPr>
          <w:rFonts w:ascii="黑体" w:eastAsia="黑体" w:hAnsi="黑体" w:cs="黑体" w:hint="eastAsia"/>
        </w:rPr>
        <w:t>二、培训项目</w:t>
      </w:r>
    </w:p>
    <w:p w:rsidR="003C4CE0" w:rsidRDefault="004337F4">
      <w:pPr>
        <w:spacing w:line="600" w:lineRule="exact"/>
        <w:ind w:firstLineChars="200" w:firstLine="640"/>
      </w:pPr>
      <w:r>
        <w:rPr>
          <w:rFonts w:hint="eastAsia"/>
        </w:rPr>
        <w:t>培训项目聚焦我市建设“粤港澳大湾区先进制造业中心”的目标，以战略性支柱产业集群、战略性新兴产业集群、现代服务业发展需要为导向，突出镇街（园区）产业特色。各镇街（园区）重点从国家培训包、省市开发与认定的职业技能培训课程标准中选定培训项目，报市人力资源和社会保障</w:t>
      </w:r>
      <w:r>
        <w:rPr>
          <w:rFonts w:hint="eastAsia"/>
        </w:rPr>
        <w:lastRenderedPageBreak/>
        <w:t>局备案后形成市技能培训项目目录。培训项目目录由市人力资源和社会保障局每年动态公布。</w:t>
      </w:r>
    </w:p>
    <w:p w:rsidR="003C4CE0" w:rsidRDefault="004337F4">
      <w:pPr>
        <w:spacing w:line="6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三、培训补贴</w:t>
      </w:r>
    </w:p>
    <w:p w:rsidR="003C4CE0" w:rsidRDefault="004337F4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（一）补贴对象：培训单位。</w:t>
      </w:r>
    </w:p>
    <w:p w:rsidR="003C4CE0" w:rsidRDefault="004337F4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（二）补贴标准：按不同培训项目给予</w:t>
      </w:r>
      <w:r>
        <w:rPr>
          <w:rFonts w:ascii="Times New Roman" w:eastAsia="仿宋_GB2312" w:cs="Times New Roman" w:hint="eastAsia"/>
          <w:sz w:val="32"/>
          <w:szCs w:val="32"/>
        </w:rPr>
        <w:t>不高于</w:t>
      </w:r>
      <w:r>
        <w:rPr>
          <w:rFonts w:ascii="Times New Roman" w:eastAsia="仿宋_GB2312" w:cs="Times New Roman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元/人的补贴，各培训项目的补贴标准随培训项目目录一并公布。</w:t>
      </w:r>
    </w:p>
    <w:p w:rsidR="003C4CE0" w:rsidRDefault="004337F4">
      <w:pPr>
        <w:pStyle w:val="a0"/>
        <w:spacing w:line="600" w:lineRule="exact"/>
        <w:ind w:firstLineChars="200" w:firstLine="640"/>
        <w:rPr>
          <w:rFonts w:ascii="仿宋_GB2312" w:eastAsia="仿宋_GB2312" w:hAnsi="Calibri" w:cs="仿宋_GB2312"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kern w:val="2"/>
          <w:sz w:val="32"/>
          <w:szCs w:val="32"/>
        </w:rPr>
        <w:t>（三）资金保障：补贴资金由镇街（园区）财政承担，并纳入均衡性转移支付的标准支出范围。</w:t>
      </w:r>
    </w:p>
    <w:p w:rsidR="003C4CE0" w:rsidRDefault="004337F4">
      <w:pPr>
        <w:spacing w:line="600" w:lineRule="exact"/>
        <w:ind w:leftChars="200" w:left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四、培训单位</w:t>
      </w:r>
    </w:p>
    <w:p w:rsidR="003C4CE0" w:rsidRDefault="004337F4">
      <w:pPr>
        <w:spacing w:line="60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Calibri" w:cs="仿宋_GB2312" w:hint="eastAsia"/>
          <w:szCs w:val="32"/>
        </w:rPr>
        <w:t>培训单位为在我市注册成立的企业、依法设立的普通高等学校、职业（技工）院校、行业组织、职业培训机构。其中，企业仅限内部员工培训；行业组织和职业培训机构应具备相应职业（工种）培训资质；普通高等学校、职业（技工）院校应具有承担</w:t>
      </w:r>
      <w:r>
        <w:rPr>
          <w:rFonts w:ascii="仿宋_GB2312" w:hAnsi="仿宋_GB2312" w:cs="仿宋_GB2312" w:hint="eastAsia"/>
        </w:rPr>
        <w:t>社会培训的相应资质，且所开展的培训工种项目应与本院校开设专业相关。</w:t>
      </w:r>
    </w:p>
    <w:p w:rsidR="003C4CE0" w:rsidRDefault="004337F4">
      <w:pPr>
        <w:spacing w:line="60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培训单位应符合课程培训标准所要求的场地、设备、师资等教学条件，并通过人力资源和社会保障部门备案。</w:t>
      </w:r>
    </w:p>
    <w:p w:rsidR="003C4CE0" w:rsidRDefault="004337F4">
      <w:pPr>
        <w:spacing w:line="600" w:lineRule="exact"/>
        <w:ind w:leftChars="200" w:left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五、培训对象</w:t>
      </w:r>
    </w:p>
    <w:p w:rsidR="003C4CE0" w:rsidRDefault="004337F4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hint="eastAsia"/>
        </w:rPr>
        <w:t>培训对象为法定劳动年龄内的在莞人员（不含全日制在校生、机关事业单位财政供养人员），重点面向企业职工、就业困难人员、失业人员、退役军人、农村贫困劳动力、灵活就业人员</w:t>
      </w:r>
      <w:r>
        <w:rPr>
          <w:rFonts w:ascii="仿宋_GB2312" w:hAnsi="仿宋_GB2312" w:cs="仿宋_GB2312" w:hint="eastAsia"/>
          <w:szCs w:val="32"/>
        </w:rPr>
        <w:t>等。</w:t>
      </w:r>
    </w:p>
    <w:p w:rsidR="003C4CE0" w:rsidRDefault="004337F4">
      <w:pPr>
        <w:spacing w:line="6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六、实施流程</w:t>
      </w:r>
    </w:p>
    <w:p w:rsidR="003C4CE0" w:rsidRDefault="004337F4">
      <w:pPr>
        <w:spacing w:line="600" w:lineRule="exact"/>
        <w:ind w:firstLineChars="200" w:firstLine="643"/>
      </w:pPr>
      <w:r>
        <w:rPr>
          <w:rFonts w:hint="eastAsia"/>
          <w:b/>
          <w:bCs/>
        </w:rPr>
        <w:lastRenderedPageBreak/>
        <w:t>（一）培训班备案。</w:t>
      </w:r>
      <w:r>
        <w:rPr>
          <w:rFonts w:hint="eastAsia"/>
          <w:bCs/>
        </w:rPr>
        <w:t>培训实施之前，</w:t>
      </w:r>
      <w:r>
        <w:rPr>
          <w:rFonts w:hint="eastAsia"/>
        </w:rPr>
        <w:t>培训单位应至少提前</w:t>
      </w:r>
      <w:r>
        <w:rPr>
          <w:rFonts w:hint="eastAsia"/>
        </w:rPr>
        <w:t>5</w:t>
      </w:r>
      <w:r>
        <w:rPr>
          <w:rFonts w:hint="eastAsia"/>
        </w:rPr>
        <w:t>个工作日向培训所在地人力资源和社会保障分局提交备案申请。</w:t>
      </w:r>
    </w:p>
    <w:p w:rsidR="003C4CE0" w:rsidRDefault="004337F4">
      <w:pPr>
        <w:spacing w:line="600" w:lineRule="exact"/>
        <w:ind w:firstLineChars="200" w:firstLine="643"/>
      </w:pPr>
      <w:r>
        <w:rPr>
          <w:rFonts w:hint="eastAsia"/>
          <w:b/>
          <w:bCs/>
        </w:rPr>
        <w:t>（二）备案审核。</w:t>
      </w:r>
      <w:r>
        <w:rPr>
          <w:rFonts w:hint="eastAsia"/>
        </w:rPr>
        <w:t>各镇街（园区）人力资源和社会保障分局应于收到备案申请之日起</w:t>
      </w:r>
      <w:r>
        <w:rPr>
          <w:rFonts w:hint="eastAsia"/>
        </w:rPr>
        <w:t>5</w:t>
      </w:r>
      <w:r>
        <w:rPr>
          <w:rFonts w:hint="eastAsia"/>
        </w:rPr>
        <w:t>个工作日内审核。</w:t>
      </w:r>
    </w:p>
    <w:p w:rsidR="003C4CE0" w:rsidRDefault="004337F4">
      <w:pPr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hint="eastAsia"/>
          <w:b/>
          <w:bCs/>
        </w:rPr>
        <w:t>（三）培训实施。</w:t>
      </w:r>
      <w:r>
        <w:rPr>
          <w:rFonts w:hint="eastAsia"/>
        </w:rPr>
        <w:t>审核通过后，培训单位按备案内容开展培训并组织考核，自觉履行培训主体责任，做好培训过程管理，确保培训质量</w:t>
      </w:r>
      <w:r>
        <w:rPr>
          <w:rFonts w:ascii="仿宋_GB2312" w:hAnsi="仿宋_GB2312" w:cs="仿宋_GB2312" w:hint="eastAsia"/>
          <w:szCs w:val="32"/>
        </w:rPr>
        <w:t>。</w:t>
      </w:r>
    </w:p>
    <w:p w:rsidR="003C4CE0" w:rsidRDefault="004337F4">
      <w:pPr>
        <w:pStyle w:val="a0"/>
        <w:spacing w:line="600" w:lineRule="exact"/>
        <w:ind w:firstLineChars="200" w:firstLine="643"/>
        <w:rPr>
          <w:rFonts w:ascii="Times New Roman" w:eastAsia="仿宋_GB2312" w:cstheme="minorBidi"/>
          <w:kern w:val="2"/>
          <w:sz w:val="32"/>
          <w:szCs w:val="2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（四）补贴申请。</w:t>
      </w:r>
      <w:r>
        <w:rPr>
          <w:rFonts w:ascii="Times New Roman" w:eastAsia="仿宋_GB2312" w:cstheme="minorBidi" w:hint="eastAsia"/>
          <w:kern w:val="2"/>
          <w:sz w:val="32"/>
          <w:szCs w:val="22"/>
        </w:rPr>
        <w:t>完成培训并通过考核后，培训单位可于</w:t>
      </w:r>
      <w:r>
        <w:rPr>
          <w:rFonts w:ascii="Times New Roman" w:eastAsia="仿宋_GB2312" w:cstheme="minorBidi"/>
          <w:kern w:val="2"/>
          <w:sz w:val="32"/>
          <w:szCs w:val="22"/>
        </w:rPr>
        <w:t>3</w:t>
      </w:r>
      <w:r>
        <w:rPr>
          <w:rFonts w:ascii="Times New Roman" w:eastAsia="仿宋_GB2312" w:cstheme="minorBidi" w:hint="eastAsia"/>
          <w:kern w:val="2"/>
          <w:sz w:val="32"/>
          <w:szCs w:val="22"/>
        </w:rPr>
        <w:t>个月内向镇街（园区）人力资源和社会保障分局提交培训补贴申请。</w:t>
      </w:r>
    </w:p>
    <w:p w:rsidR="003C4CE0" w:rsidRDefault="004337F4">
      <w:pPr>
        <w:spacing w:line="600" w:lineRule="exact"/>
        <w:ind w:firstLineChars="200" w:firstLine="643"/>
        <w:rPr>
          <w:rFonts w:ascii="仿宋_GB2312" w:hAnsi="Calibri" w:cs="仿宋_GB2312"/>
          <w:szCs w:val="32"/>
        </w:rPr>
      </w:pPr>
      <w:r>
        <w:rPr>
          <w:rFonts w:hint="eastAsia"/>
          <w:b/>
          <w:bCs/>
        </w:rPr>
        <w:t>（五）审核公示。</w:t>
      </w:r>
      <w:r>
        <w:rPr>
          <w:rFonts w:hint="eastAsia"/>
        </w:rPr>
        <w:t>各镇街（园区）人力资源和社会保障分局收到补贴申请后于</w:t>
      </w:r>
      <w:r>
        <w:rPr>
          <w:rFonts w:hint="eastAsia"/>
        </w:rPr>
        <w:t>10</w:t>
      </w:r>
      <w:r>
        <w:rPr>
          <w:rFonts w:hint="eastAsia"/>
        </w:rPr>
        <w:t>个工作日完成审核，并</w:t>
      </w:r>
      <w:r>
        <w:rPr>
          <w:rFonts w:ascii="仿宋_GB2312" w:hAnsi="Calibri" w:cs="仿宋_GB2312" w:hint="eastAsia"/>
          <w:szCs w:val="32"/>
        </w:rPr>
        <w:t>将审核结果进行公示，公示期为</w:t>
      </w:r>
      <w:r>
        <w:rPr>
          <w:rFonts w:cs="Times New Roman"/>
          <w:szCs w:val="32"/>
        </w:rPr>
        <w:t>5</w:t>
      </w:r>
      <w:r>
        <w:rPr>
          <w:rFonts w:ascii="仿宋_GB2312" w:hAnsi="Calibri" w:cs="仿宋_GB2312" w:hint="eastAsia"/>
          <w:szCs w:val="32"/>
        </w:rPr>
        <w:t>天。</w:t>
      </w:r>
    </w:p>
    <w:p w:rsidR="003C4CE0" w:rsidRDefault="004337F4">
      <w:pPr>
        <w:spacing w:line="600" w:lineRule="exact"/>
        <w:ind w:firstLineChars="200" w:firstLine="643"/>
        <w:rPr>
          <w:rFonts w:ascii="仿宋_GB2312" w:hAnsi="Calibri" w:cs="仿宋_GB2312"/>
          <w:szCs w:val="32"/>
        </w:rPr>
      </w:pPr>
      <w:r>
        <w:rPr>
          <w:rFonts w:hint="eastAsia"/>
          <w:b/>
          <w:bCs/>
        </w:rPr>
        <w:t>（六）补贴拨付。</w:t>
      </w:r>
      <w:r>
        <w:rPr>
          <w:rFonts w:ascii="仿宋_GB2312" w:hAnsi="Calibri" w:cs="仿宋_GB2312" w:hint="eastAsia"/>
          <w:szCs w:val="32"/>
        </w:rPr>
        <w:t>公示期满无异议或异议经调查不成立的，各镇街（园区）人力资源和社会保障分局根据规定流程，将资金拨付至培训单位账户。</w:t>
      </w:r>
    </w:p>
    <w:p w:rsidR="003C4CE0" w:rsidRDefault="004337F4">
      <w:pPr>
        <w:spacing w:line="600" w:lineRule="exact"/>
        <w:ind w:firstLineChars="200" w:firstLine="640"/>
        <w:rPr>
          <w:rFonts w:ascii="仿宋_GB2312" w:hAnsi="Calibri" w:cs="仿宋_GB2312"/>
          <w:szCs w:val="32"/>
        </w:rPr>
      </w:pPr>
      <w:r>
        <w:rPr>
          <w:rFonts w:ascii="黑体" w:eastAsia="黑体" w:hAnsi="黑体" w:cs="黑体" w:hint="eastAsia"/>
        </w:rPr>
        <w:t>七、培训管理</w:t>
      </w:r>
    </w:p>
    <w:p w:rsidR="003C4CE0" w:rsidRDefault="004337F4">
      <w:pPr>
        <w:spacing w:line="600" w:lineRule="exact"/>
        <w:ind w:firstLine="640"/>
        <w:rPr>
          <w:rFonts w:ascii="仿宋_GB2312" w:hAnsi="Calibri" w:cs="仿宋_GB2312"/>
          <w:szCs w:val="32"/>
        </w:rPr>
      </w:pPr>
      <w:r>
        <w:rPr>
          <w:rFonts w:ascii="仿宋_GB2312" w:hAnsi="Calibri" w:cs="仿宋_GB2312" w:hint="eastAsia"/>
          <w:szCs w:val="32"/>
        </w:rPr>
        <w:t>（一）培训单位应按照“谁申领、谁负责”的原则，确保所申报的信息和提交的材料真实有效，严格按计划开展培训教学管理，自觉配合政府部门的监督、检查、审计等工作。</w:t>
      </w:r>
    </w:p>
    <w:p w:rsidR="003C4CE0" w:rsidRDefault="004337F4">
      <w:pPr>
        <w:spacing w:line="600" w:lineRule="exact"/>
        <w:ind w:firstLine="640"/>
      </w:pPr>
      <w:r>
        <w:rPr>
          <w:rFonts w:ascii="仿宋_GB2312" w:hAnsi="Calibri" w:cs="仿宋_GB2312" w:hint="eastAsia"/>
          <w:szCs w:val="32"/>
        </w:rPr>
        <w:t>（二）加强培训过程监管。各镇街（园区）人力资源和社会保障分局</w:t>
      </w:r>
      <w:r>
        <w:rPr>
          <w:rFonts w:hint="eastAsia"/>
        </w:rPr>
        <w:t>要做好培训过程监管，对辖区内每个培训班至</w:t>
      </w:r>
      <w:r>
        <w:rPr>
          <w:rFonts w:hint="eastAsia"/>
        </w:rPr>
        <w:lastRenderedPageBreak/>
        <w:t>少检查</w:t>
      </w:r>
      <w:r>
        <w:rPr>
          <w:rFonts w:hint="eastAsia"/>
        </w:rPr>
        <w:t>1</w:t>
      </w:r>
      <w:r>
        <w:rPr>
          <w:rFonts w:hint="eastAsia"/>
        </w:rPr>
        <w:t>次，市人力资源和社会保障局将采取不定期方式进行抽查，形成常态化市镇联动监管。</w:t>
      </w:r>
    </w:p>
    <w:p w:rsidR="003C4CE0" w:rsidRDefault="004337F4">
      <w:pPr>
        <w:spacing w:line="600" w:lineRule="exact"/>
        <w:ind w:firstLineChars="200" w:firstLine="640"/>
        <w:rPr>
          <w:szCs w:val="32"/>
        </w:rPr>
      </w:pPr>
      <w:r>
        <w:rPr>
          <w:rFonts w:ascii="仿宋_GB2312" w:hAnsi="Calibri" w:cs="仿宋_GB2312" w:hint="eastAsia"/>
          <w:szCs w:val="32"/>
        </w:rPr>
        <w:t>（三）</w:t>
      </w:r>
      <w:r>
        <w:rPr>
          <w:rFonts w:hint="eastAsia"/>
          <w:color w:val="010101"/>
          <w:szCs w:val="32"/>
        </w:rPr>
        <w:t>市、镇街（园区）</w:t>
      </w:r>
      <w:r>
        <w:rPr>
          <w:rFonts w:hint="eastAsia"/>
          <w:szCs w:val="32"/>
        </w:rPr>
        <w:t>人力资源和社会保障</w:t>
      </w:r>
      <w:r>
        <w:rPr>
          <w:szCs w:val="32"/>
        </w:rPr>
        <w:t>部门要加强补贴资金的使用管理，防范资金风险</w:t>
      </w:r>
      <w:r>
        <w:rPr>
          <w:rFonts w:hint="eastAsia"/>
          <w:szCs w:val="32"/>
        </w:rPr>
        <w:t>。对伪造资料、虚假培训等</w:t>
      </w:r>
      <w:r>
        <w:rPr>
          <w:szCs w:val="32"/>
        </w:rPr>
        <w:t>骗取</w:t>
      </w:r>
      <w:r>
        <w:rPr>
          <w:rFonts w:hint="eastAsia"/>
          <w:szCs w:val="32"/>
        </w:rPr>
        <w:t>、</w:t>
      </w:r>
      <w:r>
        <w:rPr>
          <w:szCs w:val="32"/>
        </w:rPr>
        <w:t>套取补贴资金的</w:t>
      </w:r>
      <w:r>
        <w:rPr>
          <w:rFonts w:hint="eastAsia"/>
          <w:szCs w:val="32"/>
        </w:rPr>
        <w:t>行为</w:t>
      </w:r>
      <w:r>
        <w:rPr>
          <w:szCs w:val="32"/>
        </w:rPr>
        <w:t>，</w:t>
      </w:r>
      <w:r>
        <w:rPr>
          <w:rFonts w:hint="eastAsia"/>
          <w:szCs w:val="32"/>
        </w:rPr>
        <w:t>要依法依纪严惩。涉及的培训单位</w:t>
      </w:r>
      <w:r>
        <w:rPr>
          <w:rFonts w:ascii="仿宋_GB2312" w:hAnsi="Calibri" w:cs="仿宋_GB2312" w:hint="eastAsia"/>
          <w:szCs w:val="32"/>
        </w:rPr>
        <w:t>5年内不得参与我市政府补贴类技能培训和申领其他技能人才类补贴、奖励</w:t>
      </w:r>
      <w:r>
        <w:rPr>
          <w:rFonts w:hint="eastAsia"/>
          <w:szCs w:val="32"/>
        </w:rPr>
        <w:t>，</w:t>
      </w:r>
      <w:r>
        <w:rPr>
          <w:szCs w:val="32"/>
        </w:rPr>
        <w:t>涉嫌犯罪的，依法移送司法机关处理。</w:t>
      </w:r>
    </w:p>
    <w:p w:rsidR="003C4CE0" w:rsidRDefault="004337F4">
      <w:pPr>
        <w:pStyle w:val="a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八、其他事项</w:t>
      </w:r>
    </w:p>
    <w:p w:rsidR="003C4CE0" w:rsidRDefault="004337F4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（一）培训可采用线下、线上与线下相结合方式进行。采用线上与线下相结合的，</w:t>
      </w:r>
      <w:r>
        <w:rPr>
          <w:rFonts w:ascii="仿宋_GB2312" w:hAnsi="Calibri" w:cs="仿宋_GB2312" w:hint="eastAsia"/>
          <w:szCs w:val="32"/>
        </w:rPr>
        <w:t>线上培训仅限理论课程，并应提交线上培训平台信息。培训平台应运行稳定，具备学员实名注</w:t>
      </w:r>
      <w:r>
        <w:rPr>
          <w:rFonts w:ascii="仿宋_GB2312" w:hAnsi="仿宋_GB2312" w:cs="仿宋_GB2312" w:hint="eastAsia"/>
          <w:szCs w:val="32"/>
        </w:rPr>
        <w:t>册、登录、学习的功能，合理设置功能模块，实现培训过程数据可记录、可统计、可查询、可追溯全过程跟踪管理。</w:t>
      </w:r>
    </w:p>
    <w:p w:rsidR="003C4CE0" w:rsidRDefault="004337F4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（二）市人力资源和社会保障局应出台和更新相应工作指引，明确培训项目要求、项目目录和补贴标准公布、培训单位备案、培训工作流程、培训班管理、考核要求等细则。</w:t>
      </w:r>
    </w:p>
    <w:p w:rsidR="003C4CE0" w:rsidRDefault="004337F4">
      <w:pPr>
        <w:pStyle w:val="a0"/>
        <w:ind w:firstLineChars="200" w:firstLine="640"/>
        <w:rPr>
          <w:rFonts w:ascii="Times New Roman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本方案由市人力资</w:t>
      </w:r>
      <w:bookmarkStart w:id="0" w:name="_GoBack"/>
      <w:bookmarkEnd w:id="0"/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源和社会保障局负责解释。自印发之日起施行，有效期至</w:t>
      </w:r>
      <w:r>
        <w:rPr>
          <w:rFonts w:ascii="Times New Roman" w:eastAsia="仿宋_GB2312" w:cs="Times New Roman"/>
          <w:color w:val="000000"/>
          <w:sz w:val="32"/>
          <w:szCs w:val="32"/>
        </w:rPr>
        <w:t>2025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cs="Times New Roman"/>
          <w:color w:val="000000"/>
          <w:sz w:val="32"/>
          <w:szCs w:val="32"/>
        </w:rPr>
        <w:t>12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cs="Times New Roman"/>
          <w:color w:val="000000"/>
          <w:sz w:val="32"/>
          <w:szCs w:val="32"/>
        </w:rPr>
        <w:t>31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日止。</w:t>
      </w:r>
    </w:p>
    <w:p w:rsidR="003C4CE0" w:rsidRDefault="003C4CE0">
      <w:pPr>
        <w:pStyle w:val="a0"/>
        <w:ind w:firstLineChars="200" w:firstLine="640"/>
        <w:rPr>
          <w:rFonts w:ascii="Times New Roman" w:eastAsia="仿宋_GB2312" w:hAnsi="仿宋_GB2312" w:cs="Times New Roman"/>
          <w:color w:val="000000"/>
          <w:sz w:val="32"/>
          <w:szCs w:val="32"/>
        </w:rPr>
      </w:pPr>
    </w:p>
    <w:p w:rsidR="003C4CE0" w:rsidRDefault="003C4CE0">
      <w:pPr>
        <w:pStyle w:val="a0"/>
        <w:ind w:firstLineChars="200" w:firstLine="640"/>
        <w:rPr>
          <w:rFonts w:ascii="Times New Roman" w:eastAsia="仿宋_GB2312" w:hAnsi="仿宋_GB2312" w:cs="Times New Roman"/>
          <w:color w:val="000000"/>
          <w:sz w:val="32"/>
          <w:szCs w:val="32"/>
        </w:rPr>
      </w:pPr>
    </w:p>
    <w:p w:rsidR="003C4CE0" w:rsidRDefault="003C4CE0" w:rsidP="00AE561F">
      <w:pPr>
        <w:pStyle w:val="a0"/>
        <w:ind w:firstLineChars="200" w:firstLine="480"/>
      </w:pPr>
    </w:p>
    <w:sectPr w:rsidR="003C4CE0" w:rsidSect="003C4CE0">
      <w:footerReference w:type="default" r:id="rId7"/>
      <w:pgSz w:w="11906" w:h="16838"/>
      <w:pgMar w:top="1440" w:right="1774" w:bottom="1440" w:left="17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15" w:rsidRDefault="007E3415" w:rsidP="003C4CE0">
      <w:r>
        <w:separator/>
      </w:r>
    </w:p>
  </w:endnote>
  <w:endnote w:type="continuationSeparator" w:id="0">
    <w:p w:rsidR="007E3415" w:rsidRDefault="007E3415" w:rsidP="003C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3696"/>
    </w:sdtPr>
    <w:sdtContent>
      <w:p w:rsidR="003C4CE0" w:rsidRDefault="007F7665">
        <w:pPr>
          <w:pStyle w:val="a5"/>
          <w:jc w:val="right"/>
        </w:pPr>
        <w:r>
          <w:fldChar w:fldCharType="begin"/>
        </w:r>
        <w:r w:rsidR="004337F4">
          <w:instrText xml:space="preserve"> PAGE   \* MERGEFORMAT </w:instrText>
        </w:r>
        <w:r>
          <w:fldChar w:fldCharType="separate"/>
        </w:r>
        <w:r w:rsidR="00017C6D" w:rsidRPr="00017C6D">
          <w:rPr>
            <w:noProof/>
            <w:lang w:val="zh-CN"/>
          </w:rPr>
          <w:t>-</w:t>
        </w:r>
        <w:r w:rsidR="00017C6D">
          <w:rPr>
            <w:noProof/>
          </w:rPr>
          <w:t xml:space="preserve"> 4 -</w:t>
        </w:r>
        <w:r>
          <w:fldChar w:fldCharType="end"/>
        </w:r>
      </w:p>
    </w:sdtContent>
  </w:sdt>
  <w:p w:rsidR="003C4CE0" w:rsidRDefault="003C4CE0">
    <w:pPr>
      <w:pStyle w:val="a5"/>
      <w:tabs>
        <w:tab w:val="center" w:leader="hyphen" w:pos="4153"/>
        <w:tab w:val="left" w:pos="8185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15" w:rsidRDefault="007E3415" w:rsidP="003C4CE0">
      <w:r>
        <w:separator/>
      </w:r>
    </w:p>
  </w:footnote>
  <w:footnote w:type="continuationSeparator" w:id="0">
    <w:p w:rsidR="007E3415" w:rsidRDefault="007E3415" w:rsidP="003C4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C6D"/>
    <w:rsid w:val="00076B43"/>
    <w:rsid w:val="001273A6"/>
    <w:rsid w:val="00172A27"/>
    <w:rsid w:val="002C0BF4"/>
    <w:rsid w:val="002E32C2"/>
    <w:rsid w:val="00311244"/>
    <w:rsid w:val="00335D43"/>
    <w:rsid w:val="003A1CF7"/>
    <w:rsid w:val="003C4CE0"/>
    <w:rsid w:val="00425763"/>
    <w:rsid w:val="004337F4"/>
    <w:rsid w:val="004E2C85"/>
    <w:rsid w:val="004F25B0"/>
    <w:rsid w:val="00530553"/>
    <w:rsid w:val="00536C69"/>
    <w:rsid w:val="00557D95"/>
    <w:rsid w:val="005E2282"/>
    <w:rsid w:val="00620117"/>
    <w:rsid w:val="006B2015"/>
    <w:rsid w:val="007E3415"/>
    <w:rsid w:val="007F7665"/>
    <w:rsid w:val="0082426D"/>
    <w:rsid w:val="00854BB3"/>
    <w:rsid w:val="00881854"/>
    <w:rsid w:val="009018CF"/>
    <w:rsid w:val="009729D0"/>
    <w:rsid w:val="009C6195"/>
    <w:rsid w:val="009D3145"/>
    <w:rsid w:val="009E0AB2"/>
    <w:rsid w:val="00AE561F"/>
    <w:rsid w:val="00B84E5E"/>
    <w:rsid w:val="00B909FA"/>
    <w:rsid w:val="00BC1F32"/>
    <w:rsid w:val="00C01178"/>
    <w:rsid w:val="00D103DA"/>
    <w:rsid w:val="00D65D52"/>
    <w:rsid w:val="00FB58FF"/>
    <w:rsid w:val="00FF26EC"/>
    <w:rsid w:val="016A293A"/>
    <w:rsid w:val="01801CA3"/>
    <w:rsid w:val="018D6B98"/>
    <w:rsid w:val="01A15154"/>
    <w:rsid w:val="01AD1D6E"/>
    <w:rsid w:val="01DC2FD8"/>
    <w:rsid w:val="01E74A14"/>
    <w:rsid w:val="01E77D0A"/>
    <w:rsid w:val="01F92859"/>
    <w:rsid w:val="022D0975"/>
    <w:rsid w:val="02501235"/>
    <w:rsid w:val="0291227D"/>
    <w:rsid w:val="029728A8"/>
    <w:rsid w:val="02974861"/>
    <w:rsid w:val="029D7F6A"/>
    <w:rsid w:val="02FF6DB7"/>
    <w:rsid w:val="0377230E"/>
    <w:rsid w:val="038A18CD"/>
    <w:rsid w:val="03D73B01"/>
    <w:rsid w:val="03E37D42"/>
    <w:rsid w:val="03EF7E63"/>
    <w:rsid w:val="03F61B90"/>
    <w:rsid w:val="03FF7D4D"/>
    <w:rsid w:val="04122D0D"/>
    <w:rsid w:val="04CA4D8F"/>
    <w:rsid w:val="04D35A5F"/>
    <w:rsid w:val="04F937B8"/>
    <w:rsid w:val="050D72B6"/>
    <w:rsid w:val="053815B2"/>
    <w:rsid w:val="053D32D1"/>
    <w:rsid w:val="05455037"/>
    <w:rsid w:val="058F4E96"/>
    <w:rsid w:val="05935E48"/>
    <w:rsid w:val="05A10270"/>
    <w:rsid w:val="05D337EE"/>
    <w:rsid w:val="05E1203A"/>
    <w:rsid w:val="06503514"/>
    <w:rsid w:val="06753C2F"/>
    <w:rsid w:val="06850B61"/>
    <w:rsid w:val="06894BA8"/>
    <w:rsid w:val="06AD02D4"/>
    <w:rsid w:val="06B1175F"/>
    <w:rsid w:val="06D33E2E"/>
    <w:rsid w:val="0722262B"/>
    <w:rsid w:val="076667C2"/>
    <w:rsid w:val="07AE129C"/>
    <w:rsid w:val="080C13AD"/>
    <w:rsid w:val="08263FD8"/>
    <w:rsid w:val="083B100B"/>
    <w:rsid w:val="083C2FD8"/>
    <w:rsid w:val="083F1203"/>
    <w:rsid w:val="087D762A"/>
    <w:rsid w:val="0884731D"/>
    <w:rsid w:val="089C1EB2"/>
    <w:rsid w:val="093070DD"/>
    <w:rsid w:val="09393655"/>
    <w:rsid w:val="094D6B0C"/>
    <w:rsid w:val="095E58DB"/>
    <w:rsid w:val="096421B3"/>
    <w:rsid w:val="09C915BF"/>
    <w:rsid w:val="09D30503"/>
    <w:rsid w:val="09E8175E"/>
    <w:rsid w:val="09ED0E72"/>
    <w:rsid w:val="0A05304D"/>
    <w:rsid w:val="0A105B31"/>
    <w:rsid w:val="0A4F4AC6"/>
    <w:rsid w:val="0A7747D4"/>
    <w:rsid w:val="0A780CE7"/>
    <w:rsid w:val="0B2A735E"/>
    <w:rsid w:val="0B52516C"/>
    <w:rsid w:val="0B930D73"/>
    <w:rsid w:val="0B99396F"/>
    <w:rsid w:val="0C0D60D6"/>
    <w:rsid w:val="0C4D3E40"/>
    <w:rsid w:val="0C6205BE"/>
    <w:rsid w:val="0C88272C"/>
    <w:rsid w:val="0CC805A2"/>
    <w:rsid w:val="0CE613C9"/>
    <w:rsid w:val="0D066AB2"/>
    <w:rsid w:val="0D24669B"/>
    <w:rsid w:val="0D2B10D4"/>
    <w:rsid w:val="0D717464"/>
    <w:rsid w:val="0D9614B1"/>
    <w:rsid w:val="0E013D1D"/>
    <w:rsid w:val="0E1D6AD8"/>
    <w:rsid w:val="0E323CA2"/>
    <w:rsid w:val="0E3C728D"/>
    <w:rsid w:val="0E893553"/>
    <w:rsid w:val="0E944275"/>
    <w:rsid w:val="0ECD2FEE"/>
    <w:rsid w:val="0ED9429B"/>
    <w:rsid w:val="0F0530F0"/>
    <w:rsid w:val="0F5C0681"/>
    <w:rsid w:val="0F8C0E3B"/>
    <w:rsid w:val="0FA34579"/>
    <w:rsid w:val="0FDF1DD7"/>
    <w:rsid w:val="0FE0590B"/>
    <w:rsid w:val="0FE725A6"/>
    <w:rsid w:val="0FFD3C96"/>
    <w:rsid w:val="10023DF7"/>
    <w:rsid w:val="102B6609"/>
    <w:rsid w:val="104806E7"/>
    <w:rsid w:val="106B5762"/>
    <w:rsid w:val="109B2B71"/>
    <w:rsid w:val="10A36D03"/>
    <w:rsid w:val="10A74155"/>
    <w:rsid w:val="10B075FB"/>
    <w:rsid w:val="10D128A4"/>
    <w:rsid w:val="10FD2BFA"/>
    <w:rsid w:val="11014863"/>
    <w:rsid w:val="11355F51"/>
    <w:rsid w:val="117D3D55"/>
    <w:rsid w:val="11831D1E"/>
    <w:rsid w:val="11F1713D"/>
    <w:rsid w:val="120C3906"/>
    <w:rsid w:val="122526D4"/>
    <w:rsid w:val="12326BBF"/>
    <w:rsid w:val="12607C9A"/>
    <w:rsid w:val="13031991"/>
    <w:rsid w:val="1303761C"/>
    <w:rsid w:val="1332780E"/>
    <w:rsid w:val="1386618F"/>
    <w:rsid w:val="13C570B4"/>
    <w:rsid w:val="13F158B3"/>
    <w:rsid w:val="143E0154"/>
    <w:rsid w:val="144C14EA"/>
    <w:rsid w:val="145842AB"/>
    <w:rsid w:val="1472580E"/>
    <w:rsid w:val="149049B0"/>
    <w:rsid w:val="14C43C46"/>
    <w:rsid w:val="14EA342A"/>
    <w:rsid w:val="155D45ED"/>
    <w:rsid w:val="157112B8"/>
    <w:rsid w:val="15834287"/>
    <w:rsid w:val="15B3358F"/>
    <w:rsid w:val="15BA0763"/>
    <w:rsid w:val="15E14152"/>
    <w:rsid w:val="15FE4F36"/>
    <w:rsid w:val="16396F74"/>
    <w:rsid w:val="163E0791"/>
    <w:rsid w:val="16515878"/>
    <w:rsid w:val="166F0765"/>
    <w:rsid w:val="16771372"/>
    <w:rsid w:val="16E03751"/>
    <w:rsid w:val="1722649B"/>
    <w:rsid w:val="17291938"/>
    <w:rsid w:val="175A23B9"/>
    <w:rsid w:val="175A782C"/>
    <w:rsid w:val="17C00FBF"/>
    <w:rsid w:val="17CE3FFE"/>
    <w:rsid w:val="17EB5B80"/>
    <w:rsid w:val="1846356F"/>
    <w:rsid w:val="184F0804"/>
    <w:rsid w:val="18913529"/>
    <w:rsid w:val="18B25A33"/>
    <w:rsid w:val="18B62EA5"/>
    <w:rsid w:val="18CC66A9"/>
    <w:rsid w:val="18DB2C34"/>
    <w:rsid w:val="18EE2098"/>
    <w:rsid w:val="18FE36E2"/>
    <w:rsid w:val="19234E97"/>
    <w:rsid w:val="194D3932"/>
    <w:rsid w:val="194E6179"/>
    <w:rsid w:val="195536B7"/>
    <w:rsid w:val="196146F8"/>
    <w:rsid w:val="1963473D"/>
    <w:rsid w:val="19992432"/>
    <w:rsid w:val="19BF7C28"/>
    <w:rsid w:val="19E63A6D"/>
    <w:rsid w:val="19E67ACE"/>
    <w:rsid w:val="1A3E10E0"/>
    <w:rsid w:val="1A725D39"/>
    <w:rsid w:val="1A777C01"/>
    <w:rsid w:val="1A7A538A"/>
    <w:rsid w:val="1A882F75"/>
    <w:rsid w:val="1A8E3824"/>
    <w:rsid w:val="1ABD16D7"/>
    <w:rsid w:val="1AD63491"/>
    <w:rsid w:val="1AEF43F2"/>
    <w:rsid w:val="1AF239E4"/>
    <w:rsid w:val="1B1024C2"/>
    <w:rsid w:val="1B10374E"/>
    <w:rsid w:val="1B111A8A"/>
    <w:rsid w:val="1B187C93"/>
    <w:rsid w:val="1B217FF7"/>
    <w:rsid w:val="1B4176F5"/>
    <w:rsid w:val="1B5D1A91"/>
    <w:rsid w:val="1C273016"/>
    <w:rsid w:val="1C462BBE"/>
    <w:rsid w:val="1C9B7B54"/>
    <w:rsid w:val="1CAE6D89"/>
    <w:rsid w:val="1CB56E02"/>
    <w:rsid w:val="1CBB7C39"/>
    <w:rsid w:val="1D04204B"/>
    <w:rsid w:val="1D42383D"/>
    <w:rsid w:val="1D8A3D40"/>
    <w:rsid w:val="1DB90214"/>
    <w:rsid w:val="1DBB7E63"/>
    <w:rsid w:val="1DC85B9A"/>
    <w:rsid w:val="1DD92CE6"/>
    <w:rsid w:val="1E045DBD"/>
    <w:rsid w:val="1E3F69AE"/>
    <w:rsid w:val="1E555F06"/>
    <w:rsid w:val="1E5823C8"/>
    <w:rsid w:val="1E8952EB"/>
    <w:rsid w:val="1EB14BBB"/>
    <w:rsid w:val="1EC0292F"/>
    <w:rsid w:val="1ED615DF"/>
    <w:rsid w:val="1EE21242"/>
    <w:rsid w:val="1EEE681F"/>
    <w:rsid w:val="1EFF0115"/>
    <w:rsid w:val="1F0549C4"/>
    <w:rsid w:val="1F157218"/>
    <w:rsid w:val="1F16131A"/>
    <w:rsid w:val="1F2242BC"/>
    <w:rsid w:val="1F320BD7"/>
    <w:rsid w:val="1F3E439A"/>
    <w:rsid w:val="1F9679F4"/>
    <w:rsid w:val="1FAD4ACD"/>
    <w:rsid w:val="203B243B"/>
    <w:rsid w:val="205334D4"/>
    <w:rsid w:val="2071679C"/>
    <w:rsid w:val="20A425E5"/>
    <w:rsid w:val="20BC0B75"/>
    <w:rsid w:val="20DE67BB"/>
    <w:rsid w:val="20FD7EA9"/>
    <w:rsid w:val="21282FDA"/>
    <w:rsid w:val="214A081A"/>
    <w:rsid w:val="215756BC"/>
    <w:rsid w:val="21E2396A"/>
    <w:rsid w:val="22423D3A"/>
    <w:rsid w:val="22517A6A"/>
    <w:rsid w:val="22750985"/>
    <w:rsid w:val="22784CBE"/>
    <w:rsid w:val="2287233F"/>
    <w:rsid w:val="22C4714E"/>
    <w:rsid w:val="22EE6618"/>
    <w:rsid w:val="23155F01"/>
    <w:rsid w:val="23485C7C"/>
    <w:rsid w:val="234B1739"/>
    <w:rsid w:val="23642655"/>
    <w:rsid w:val="236C2CE4"/>
    <w:rsid w:val="23783547"/>
    <w:rsid w:val="23A44A7E"/>
    <w:rsid w:val="23AC6C72"/>
    <w:rsid w:val="23BF1302"/>
    <w:rsid w:val="23D0330C"/>
    <w:rsid w:val="23D20E65"/>
    <w:rsid w:val="23DD646D"/>
    <w:rsid w:val="24123526"/>
    <w:rsid w:val="242E72F9"/>
    <w:rsid w:val="24704C47"/>
    <w:rsid w:val="24863AD8"/>
    <w:rsid w:val="24953A08"/>
    <w:rsid w:val="24957978"/>
    <w:rsid w:val="249B55DA"/>
    <w:rsid w:val="24C020DC"/>
    <w:rsid w:val="24E65AA4"/>
    <w:rsid w:val="250A6C64"/>
    <w:rsid w:val="250B73DF"/>
    <w:rsid w:val="25227F58"/>
    <w:rsid w:val="252E3F96"/>
    <w:rsid w:val="25301289"/>
    <w:rsid w:val="25340573"/>
    <w:rsid w:val="253C7577"/>
    <w:rsid w:val="25443819"/>
    <w:rsid w:val="25815A02"/>
    <w:rsid w:val="25914D7C"/>
    <w:rsid w:val="261A17BF"/>
    <w:rsid w:val="266B4FE1"/>
    <w:rsid w:val="26993D8C"/>
    <w:rsid w:val="26AA0C96"/>
    <w:rsid w:val="26BC06DC"/>
    <w:rsid w:val="26F340EC"/>
    <w:rsid w:val="26FB3EB2"/>
    <w:rsid w:val="27325C4A"/>
    <w:rsid w:val="2769766C"/>
    <w:rsid w:val="27B22EAF"/>
    <w:rsid w:val="27C1601F"/>
    <w:rsid w:val="27F22A81"/>
    <w:rsid w:val="281F31E0"/>
    <w:rsid w:val="28280BFF"/>
    <w:rsid w:val="282F256D"/>
    <w:rsid w:val="28376A61"/>
    <w:rsid w:val="285D6CE7"/>
    <w:rsid w:val="28667421"/>
    <w:rsid w:val="286A2942"/>
    <w:rsid w:val="28863AC7"/>
    <w:rsid w:val="28B2071C"/>
    <w:rsid w:val="28F27554"/>
    <w:rsid w:val="290D4133"/>
    <w:rsid w:val="292A3A00"/>
    <w:rsid w:val="2954612D"/>
    <w:rsid w:val="296F0784"/>
    <w:rsid w:val="299E2D99"/>
    <w:rsid w:val="29D62840"/>
    <w:rsid w:val="29F43BAB"/>
    <w:rsid w:val="2A0C35E9"/>
    <w:rsid w:val="2A0C6375"/>
    <w:rsid w:val="2A12348C"/>
    <w:rsid w:val="2A15055A"/>
    <w:rsid w:val="2A445617"/>
    <w:rsid w:val="2A464271"/>
    <w:rsid w:val="2A4A6FA8"/>
    <w:rsid w:val="2A5553AA"/>
    <w:rsid w:val="2A6D6884"/>
    <w:rsid w:val="2A9D5E66"/>
    <w:rsid w:val="2ADF4BC0"/>
    <w:rsid w:val="2B0F16B0"/>
    <w:rsid w:val="2B1F6A31"/>
    <w:rsid w:val="2B270CEF"/>
    <w:rsid w:val="2B443C0C"/>
    <w:rsid w:val="2B563C58"/>
    <w:rsid w:val="2B6214D5"/>
    <w:rsid w:val="2B7D1C18"/>
    <w:rsid w:val="2B8A437C"/>
    <w:rsid w:val="2BAA5536"/>
    <w:rsid w:val="2BC550CC"/>
    <w:rsid w:val="2BFA49A7"/>
    <w:rsid w:val="2C000E9C"/>
    <w:rsid w:val="2C0F09A7"/>
    <w:rsid w:val="2C2E65E4"/>
    <w:rsid w:val="2C77342A"/>
    <w:rsid w:val="2CA60BE5"/>
    <w:rsid w:val="2CD6791F"/>
    <w:rsid w:val="2CDA237E"/>
    <w:rsid w:val="2CE30D92"/>
    <w:rsid w:val="2CF73387"/>
    <w:rsid w:val="2DBC2DAE"/>
    <w:rsid w:val="2E007209"/>
    <w:rsid w:val="2E2D3362"/>
    <w:rsid w:val="2EBF3623"/>
    <w:rsid w:val="2EDF396C"/>
    <w:rsid w:val="2EF63AA9"/>
    <w:rsid w:val="2F2A45A5"/>
    <w:rsid w:val="2F2E1667"/>
    <w:rsid w:val="2F525157"/>
    <w:rsid w:val="2F560366"/>
    <w:rsid w:val="2F8E664C"/>
    <w:rsid w:val="2FB14F23"/>
    <w:rsid w:val="2FC655E8"/>
    <w:rsid w:val="3044305C"/>
    <w:rsid w:val="30513B7D"/>
    <w:rsid w:val="30652364"/>
    <w:rsid w:val="307105C2"/>
    <w:rsid w:val="308C7089"/>
    <w:rsid w:val="30D0582B"/>
    <w:rsid w:val="30F32981"/>
    <w:rsid w:val="3107490D"/>
    <w:rsid w:val="310C2862"/>
    <w:rsid w:val="31141124"/>
    <w:rsid w:val="313C0E20"/>
    <w:rsid w:val="314B5A85"/>
    <w:rsid w:val="31630FFF"/>
    <w:rsid w:val="31B30E90"/>
    <w:rsid w:val="31FD3405"/>
    <w:rsid w:val="32062357"/>
    <w:rsid w:val="324535B0"/>
    <w:rsid w:val="326344CA"/>
    <w:rsid w:val="328333BE"/>
    <w:rsid w:val="32C17927"/>
    <w:rsid w:val="331B0E2C"/>
    <w:rsid w:val="331D2604"/>
    <w:rsid w:val="33380285"/>
    <w:rsid w:val="33747039"/>
    <w:rsid w:val="33EA77F1"/>
    <w:rsid w:val="34586B12"/>
    <w:rsid w:val="34676677"/>
    <w:rsid w:val="34B76CAC"/>
    <w:rsid w:val="34EA35BE"/>
    <w:rsid w:val="3577566B"/>
    <w:rsid w:val="35B176EA"/>
    <w:rsid w:val="36B8616C"/>
    <w:rsid w:val="37452390"/>
    <w:rsid w:val="3757699E"/>
    <w:rsid w:val="37A3544E"/>
    <w:rsid w:val="37B916B9"/>
    <w:rsid w:val="37BD00AE"/>
    <w:rsid w:val="380F27C1"/>
    <w:rsid w:val="381B6DAD"/>
    <w:rsid w:val="381F1E83"/>
    <w:rsid w:val="387A6A67"/>
    <w:rsid w:val="387B665B"/>
    <w:rsid w:val="38CE7586"/>
    <w:rsid w:val="38D225C0"/>
    <w:rsid w:val="39253E18"/>
    <w:rsid w:val="39502B3D"/>
    <w:rsid w:val="39781F44"/>
    <w:rsid w:val="39CD78B2"/>
    <w:rsid w:val="3A0D1126"/>
    <w:rsid w:val="3A0D4C1A"/>
    <w:rsid w:val="3A376895"/>
    <w:rsid w:val="3A3B16B0"/>
    <w:rsid w:val="3A521598"/>
    <w:rsid w:val="3A9E6EE9"/>
    <w:rsid w:val="3AC70738"/>
    <w:rsid w:val="3ADF7407"/>
    <w:rsid w:val="3AE4638A"/>
    <w:rsid w:val="3B042739"/>
    <w:rsid w:val="3B39771D"/>
    <w:rsid w:val="3B3A5AB7"/>
    <w:rsid w:val="3B7606D6"/>
    <w:rsid w:val="3B982954"/>
    <w:rsid w:val="3BE03540"/>
    <w:rsid w:val="3BF4264C"/>
    <w:rsid w:val="3C067106"/>
    <w:rsid w:val="3C1841E5"/>
    <w:rsid w:val="3C2663B4"/>
    <w:rsid w:val="3C4E5B18"/>
    <w:rsid w:val="3C8D46A9"/>
    <w:rsid w:val="3C9D13F7"/>
    <w:rsid w:val="3CB01A6E"/>
    <w:rsid w:val="3CF24F7C"/>
    <w:rsid w:val="3CF3504A"/>
    <w:rsid w:val="3D10393D"/>
    <w:rsid w:val="3D123B67"/>
    <w:rsid w:val="3D1B0B3E"/>
    <w:rsid w:val="3D1E1010"/>
    <w:rsid w:val="3D58609E"/>
    <w:rsid w:val="3DA264A5"/>
    <w:rsid w:val="3DBD79FC"/>
    <w:rsid w:val="3DE9087E"/>
    <w:rsid w:val="3E04532D"/>
    <w:rsid w:val="3E061E9B"/>
    <w:rsid w:val="3E1F35AC"/>
    <w:rsid w:val="3E826A08"/>
    <w:rsid w:val="3E8C1F0D"/>
    <w:rsid w:val="3E95506D"/>
    <w:rsid w:val="3EC170AB"/>
    <w:rsid w:val="3ED95884"/>
    <w:rsid w:val="3ED97B3D"/>
    <w:rsid w:val="3F1F1821"/>
    <w:rsid w:val="3F2426CE"/>
    <w:rsid w:val="3F764831"/>
    <w:rsid w:val="3F9B126E"/>
    <w:rsid w:val="3FA95555"/>
    <w:rsid w:val="3FE83137"/>
    <w:rsid w:val="40115FED"/>
    <w:rsid w:val="402841C6"/>
    <w:rsid w:val="404628FD"/>
    <w:rsid w:val="40821B7F"/>
    <w:rsid w:val="4097499D"/>
    <w:rsid w:val="41474828"/>
    <w:rsid w:val="414F672C"/>
    <w:rsid w:val="41524F43"/>
    <w:rsid w:val="41AD427A"/>
    <w:rsid w:val="41F9124E"/>
    <w:rsid w:val="41FE0698"/>
    <w:rsid w:val="41FE35F9"/>
    <w:rsid w:val="420D23E5"/>
    <w:rsid w:val="4214691D"/>
    <w:rsid w:val="4231145E"/>
    <w:rsid w:val="425D3D89"/>
    <w:rsid w:val="425E7D0F"/>
    <w:rsid w:val="426D362E"/>
    <w:rsid w:val="427F43B5"/>
    <w:rsid w:val="43010855"/>
    <w:rsid w:val="43495665"/>
    <w:rsid w:val="435B129C"/>
    <w:rsid w:val="43896816"/>
    <w:rsid w:val="43B17A1A"/>
    <w:rsid w:val="43C30B1E"/>
    <w:rsid w:val="43C81CA4"/>
    <w:rsid w:val="43C84F8A"/>
    <w:rsid w:val="44036A0E"/>
    <w:rsid w:val="44323F54"/>
    <w:rsid w:val="445B7751"/>
    <w:rsid w:val="447D21C5"/>
    <w:rsid w:val="44BB4FAC"/>
    <w:rsid w:val="44C01CA3"/>
    <w:rsid w:val="44CB65D0"/>
    <w:rsid w:val="44CD3F1B"/>
    <w:rsid w:val="44E35AC9"/>
    <w:rsid w:val="44E608F3"/>
    <w:rsid w:val="44F72A70"/>
    <w:rsid w:val="44FF0C36"/>
    <w:rsid w:val="453C1470"/>
    <w:rsid w:val="45987B67"/>
    <w:rsid w:val="45B66580"/>
    <w:rsid w:val="45CB1561"/>
    <w:rsid w:val="45EF7A4B"/>
    <w:rsid w:val="45F975CD"/>
    <w:rsid w:val="461725F2"/>
    <w:rsid w:val="468F27F6"/>
    <w:rsid w:val="469844DC"/>
    <w:rsid w:val="46C60442"/>
    <w:rsid w:val="46E011BC"/>
    <w:rsid w:val="46F020E2"/>
    <w:rsid w:val="47255D21"/>
    <w:rsid w:val="474D650D"/>
    <w:rsid w:val="47734126"/>
    <w:rsid w:val="478C3B61"/>
    <w:rsid w:val="47C15466"/>
    <w:rsid w:val="47E67686"/>
    <w:rsid w:val="4820065A"/>
    <w:rsid w:val="482E64DF"/>
    <w:rsid w:val="487E42B4"/>
    <w:rsid w:val="48B539A3"/>
    <w:rsid w:val="48D105C8"/>
    <w:rsid w:val="48F437B1"/>
    <w:rsid w:val="49591918"/>
    <w:rsid w:val="495F4C2B"/>
    <w:rsid w:val="49B71313"/>
    <w:rsid w:val="49F94DC4"/>
    <w:rsid w:val="49FB5324"/>
    <w:rsid w:val="4A5B0981"/>
    <w:rsid w:val="4A6C5A22"/>
    <w:rsid w:val="4AA24CDC"/>
    <w:rsid w:val="4B0137A0"/>
    <w:rsid w:val="4B1D4F1A"/>
    <w:rsid w:val="4B43414C"/>
    <w:rsid w:val="4B6473FB"/>
    <w:rsid w:val="4B7261F5"/>
    <w:rsid w:val="4B8B77DD"/>
    <w:rsid w:val="4B9336F0"/>
    <w:rsid w:val="4B9D609B"/>
    <w:rsid w:val="4BEF0CA5"/>
    <w:rsid w:val="4BF261CA"/>
    <w:rsid w:val="4BF372EF"/>
    <w:rsid w:val="4BFD5CB5"/>
    <w:rsid w:val="4C015F4E"/>
    <w:rsid w:val="4C3A68DC"/>
    <w:rsid w:val="4C3B3CD5"/>
    <w:rsid w:val="4C425611"/>
    <w:rsid w:val="4C550734"/>
    <w:rsid w:val="4C6B122F"/>
    <w:rsid w:val="4C7712A4"/>
    <w:rsid w:val="4C7C738A"/>
    <w:rsid w:val="4C9C5663"/>
    <w:rsid w:val="4CC0667D"/>
    <w:rsid w:val="4CD225A8"/>
    <w:rsid w:val="4CEC2FF6"/>
    <w:rsid w:val="4D1C4E9B"/>
    <w:rsid w:val="4D2203DA"/>
    <w:rsid w:val="4D551596"/>
    <w:rsid w:val="4D6C3A81"/>
    <w:rsid w:val="4D776858"/>
    <w:rsid w:val="4D886427"/>
    <w:rsid w:val="4DEF090A"/>
    <w:rsid w:val="4DF03C6E"/>
    <w:rsid w:val="4DF362FB"/>
    <w:rsid w:val="4E374B1C"/>
    <w:rsid w:val="4E391ED8"/>
    <w:rsid w:val="4E43786E"/>
    <w:rsid w:val="4E441DD5"/>
    <w:rsid w:val="4E4545A2"/>
    <w:rsid w:val="4E607080"/>
    <w:rsid w:val="4E753C10"/>
    <w:rsid w:val="4E757780"/>
    <w:rsid w:val="4EA12227"/>
    <w:rsid w:val="4EAB31A4"/>
    <w:rsid w:val="4ECA0AE7"/>
    <w:rsid w:val="4ECF14B8"/>
    <w:rsid w:val="4ECF7118"/>
    <w:rsid w:val="4EE002A2"/>
    <w:rsid w:val="4F2D0B8E"/>
    <w:rsid w:val="4F314E71"/>
    <w:rsid w:val="4F655356"/>
    <w:rsid w:val="4F674326"/>
    <w:rsid w:val="4F7854AA"/>
    <w:rsid w:val="4F8C0169"/>
    <w:rsid w:val="4F9903B2"/>
    <w:rsid w:val="4FB0370A"/>
    <w:rsid w:val="4FE32983"/>
    <w:rsid w:val="500E3DC5"/>
    <w:rsid w:val="502329D7"/>
    <w:rsid w:val="5107293C"/>
    <w:rsid w:val="51152EF8"/>
    <w:rsid w:val="51303988"/>
    <w:rsid w:val="51663976"/>
    <w:rsid w:val="518B12CC"/>
    <w:rsid w:val="519C190C"/>
    <w:rsid w:val="51E603AF"/>
    <w:rsid w:val="51EA4042"/>
    <w:rsid w:val="520D7087"/>
    <w:rsid w:val="52112E47"/>
    <w:rsid w:val="52275EFB"/>
    <w:rsid w:val="52362939"/>
    <w:rsid w:val="527D29CB"/>
    <w:rsid w:val="527E58CC"/>
    <w:rsid w:val="528352DB"/>
    <w:rsid w:val="52A77AA6"/>
    <w:rsid w:val="52BD0B05"/>
    <w:rsid w:val="52D025C0"/>
    <w:rsid w:val="53205E78"/>
    <w:rsid w:val="5347607E"/>
    <w:rsid w:val="53597322"/>
    <w:rsid w:val="53A220FD"/>
    <w:rsid w:val="53B6232C"/>
    <w:rsid w:val="543A5AD2"/>
    <w:rsid w:val="54454CC2"/>
    <w:rsid w:val="544F6BEB"/>
    <w:rsid w:val="54630B74"/>
    <w:rsid w:val="54DF5886"/>
    <w:rsid w:val="550A65CF"/>
    <w:rsid w:val="5543411B"/>
    <w:rsid w:val="554900A6"/>
    <w:rsid w:val="555506FB"/>
    <w:rsid w:val="55735B1D"/>
    <w:rsid w:val="55CC1ABF"/>
    <w:rsid w:val="55D05327"/>
    <w:rsid w:val="56087392"/>
    <w:rsid w:val="5627141F"/>
    <w:rsid w:val="564356D0"/>
    <w:rsid w:val="564F2BAD"/>
    <w:rsid w:val="565769C5"/>
    <w:rsid w:val="5662375E"/>
    <w:rsid w:val="56766970"/>
    <w:rsid w:val="56843A6F"/>
    <w:rsid w:val="56AA54ED"/>
    <w:rsid w:val="56B9687C"/>
    <w:rsid w:val="56E4668B"/>
    <w:rsid w:val="56E53121"/>
    <w:rsid w:val="56E6661A"/>
    <w:rsid w:val="571E1CE2"/>
    <w:rsid w:val="574179D6"/>
    <w:rsid w:val="574909D1"/>
    <w:rsid w:val="574A7AB7"/>
    <w:rsid w:val="5774483A"/>
    <w:rsid w:val="577964D3"/>
    <w:rsid w:val="578903FF"/>
    <w:rsid w:val="57B21D19"/>
    <w:rsid w:val="57BB1CF3"/>
    <w:rsid w:val="57D11D83"/>
    <w:rsid w:val="57E55DAF"/>
    <w:rsid w:val="58591665"/>
    <w:rsid w:val="58831946"/>
    <w:rsid w:val="588F675A"/>
    <w:rsid w:val="58A857D9"/>
    <w:rsid w:val="590C2EA4"/>
    <w:rsid w:val="59134EE8"/>
    <w:rsid w:val="591D1FAB"/>
    <w:rsid w:val="593243D7"/>
    <w:rsid w:val="597B487D"/>
    <w:rsid w:val="59D7506F"/>
    <w:rsid w:val="59E44B16"/>
    <w:rsid w:val="5A100385"/>
    <w:rsid w:val="5A141F0C"/>
    <w:rsid w:val="5A1F03D5"/>
    <w:rsid w:val="5A2558CC"/>
    <w:rsid w:val="5A6E524F"/>
    <w:rsid w:val="5AA5766D"/>
    <w:rsid w:val="5AB974E2"/>
    <w:rsid w:val="5B10393F"/>
    <w:rsid w:val="5B105894"/>
    <w:rsid w:val="5B5064EA"/>
    <w:rsid w:val="5B7A0354"/>
    <w:rsid w:val="5B7D2BEA"/>
    <w:rsid w:val="5B831009"/>
    <w:rsid w:val="5BB75AB3"/>
    <w:rsid w:val="5BC95557"/>
    <w:rsid w:val="5BF06ECE"/>
    <w:rsid w:val="5C1009C7"/>
    <w:rsid w:val="5C21114F"/>
    <w:rsid w:val="5C3110DC"/>
    <w:rsid w:val="5C642A23"/>
    <w:rsid w:val="5CAF6210"/>
    <w:rsid w:val="5CC642EF"/>
    <w:rsid w:val="5CCB2DA3"/>
    <w:rsid w:val="5CD709A1"/>
    <w:rsid w:val="5CF742EE"/>
    <w:rsid w:val="5D011087"/>
    <w:rsid w:val="5D1673C5"/>
    <w:rsid w:val="5D203671"/>
    <w:rsid w:val="5D431429"/>
    <w:rsid w:val="5D59595A"/>
    <w:rsid w:val="5D672852"/>
    <w:rsid w:val="5DD20E9A"/>
    <w:rsid w:val="5DF46554"/>
    <w:rsid w:val="5E402E69"/>
    <w:rsid w:val="5EBD6EF7"/>
    <w:rsid w:val="5EE53F14"/>
    <w:rsid w:val="5EFC141E"/>
    <w:rsid w:val="5F09303B"/>
    <w:rsid w:val="5F30595A"/>
    <w:rsid w:val="5F5546D2"/>
    <w:rsid w:val="5F6E60D2"/>
    <w:rsid w:val="5F984224"/>
    <w:rsid w:val="5FA06B60"/>
    <w:rsid w:val="5FBB23A9"/>
    <w:rsid w:val="5FBD5B3F"/>
    <w:rsid w:val="5FBF0D52"/>
    <w:rsid w:val="5FCB4DCA"/>
    <w:rsid w:val="603E760C"/>
    <w:rsid w:val="604210AC"/>
    <w:rsid w:val="606460CD"/>
    <w:rsid w:val="608B3DE5"/>
    <w:rsid w:val="609F3D85"/>
    <w:rsid w:val="60B767BA"/>
    <w:rsid w:val="60C93996"/>
    <w:rsid w:val="60E82572"/>
    <w:rsid w:val="60EA5E06"/>
    <w:rsid w:val="612D5768"/>
    <w:rsid w:val="61595903"/>
    <w:rsid w:val="615E47C6"/>
    <w:rsid w:val="61727653"/>
    <w:rsid w:val="618D61B6"/>
    <w:rsid w:val="61C9246E"/>
    <w:rsid w:val="62166C63"/>
    <w:rsid w:val="62735EB7"/>
    <w:rsid w:val="62833ED0"/>
    <w:rsid w:val="62BA11F4"/>
    <w:rsid w:val="62E47C3F"/>
    <w:rsid w:val="62EB2452"/>
    <w:rsid w:val="62EE3CA8"/>
    <w:rsid w:val="63431B72"/>
    <w:rsid w:val="6351343A"/>
    <w:rsid w:val="6374316D"/>
    <w:rsid w:val="637B4FFC"/>
    <w:rsid w:val="638364E3"/>
    <w:rsid w:val="63857C9D"/>
    <w:rsid w:val="63863048"/>
    <w:rsid w:val="6396321D"/>
    <w:rsid w:val="63A05356"/>
    <w:rsid w:val="63BE16DD"/>
    <w:rsid w:val="63D3262D"/>
    <w:rsid w:val="643C34EA"/>
    <w:rsid w:val="644D4635"/>
    <w:rsid w:val="644E42A5"/>
    <w:rsid w:val="648516BC"/>
    <w:rsid w:val="64AB7E07"/>
    <w:rsid w:val="64B3059E"/>
    <w:rsid w:val="64B86A73"/>
    <w:rsid w:val="64E23649"/>
    <w:rsid w:val="6522581F"/>
    <w:rsid w:val="652E7DF6"/>
    <w:rsid w:val="65421101"/>
    <w:rsid w:val="655C3F3C"/>
    <w:rsid w:val="65690241"/>
    <w:rsid w:val="65BE501D"/>
    <w:rsid w:val="65D472E7"/>
    <w:rsid w:val="65D75199"/>
    <w:rsid w:val="65F00562"/>
    <w:rsid w:val="66103CB9"/>
    <w:rsid w:val="665A4E84"/>
    <w:rsid w:val="665C42A9"/>
    <w:rsid w:val="66D01ACA"/>
    <w:rsid w:val="66D76F90"/>
    <w:rsid w:val="66DC42E0"/>
    <w:rsid w:val="66F93D1B"/>
    <w:rsid w:val="674B6117"/>
    <w:rsid w:val="67610D72"/>
    <w:rsid w:val="678804E2"/>
    <w:rsid w:val="67B301A1"/>
    <w:rsid w:val="67B8047D"/>
    <w:rsid w:val="67C82911"/>
    <w:rsid w:val="67D86FE1"/>
    <w:rsid w:val="682C709B"/>
    <w:rsid w:val="684E1A2C"/>
    <w:rsid w:val="6867017A"/>
    <w:rsid w:val="68EA039E"/>
    <w:rsid w:val="69062169"/>
    <w:rsid w:val="6931285C"/>
    <w:rsid w:val="695D5C0C"/>
    <w:rsid w:val="69832447"/>
    <w:rsid w:val="6A0C11A9"/>
    <w:rsid w:val="6A14798E"/>
    <w:rsid w:val="6A28136C"/>
    <w:rsid w:val="6A4A043F"/>
    <w:rsid w:val="6ABB75FA"/>
    <w:rsid w:val="6ADE3E6B"/>
    <w:rsid w:val="6B0065C3"/>
    <w:rsid w:val="6B152C0E"/>
    <w:rsid w:val="6B35637E"/>
    <w:rsid w:val="6B405383"/>
    <w:rsid w:val="6B4512DD"/>
    <w:rsid w:val="6B57101B"/>
    <w:rsid w:val="6B69498C"/>
    <w:rsid w:val="6B830D9C"/>
    <w:rsid w:val="6B866E8B"/>
    <w:rsid w:val="6B941313"/>
    <w:rsid w:val="6BB95108"/>
    <w:rsid w:val="6BE41661"/>
    <w:rsid w:val="6C1D34AC"/>
    <w:rsid w:val="6C7009EC"/>
    <w:rsid w:val="6C85366D"/>
    <w:rsid w:val="6C8B1960"/>
    <w:rsid w:val="6CF94487"/>
    <w:rsid w:val="6D065B3B"/>
    <w:rsid w:val="6D256112"/>
    <w:rsid w:val="6D4F19E5"/>
    <w:rsid w:val="6D5D7AD7"/>
    <w:rsid w:val="6D702703"/>
    <w:rsid w:val="6D984D6A"/>
    <w:rsid w:val="6D9A57F5"/>
    <w:rsid w:val="6DF6705F"/>
    <w:rsid w:val="6DF71004"/>
    <w:rsid w:val="6E412D2E"/>
    <w:rsid w:val="6E525D30"/>
    <w:rsid w:val="6E674D3C"/>
    <w:rsid w:val="6E914444"/>
    <w:rsid w:val="6EA4179A"/>
    <w:rsid w:val="6EBC15E1"/>
    <w:rsid w:val="6F0F6A5B"/>
    <w:rsid w:val="6F1A6215"/>
    <w:rsid w:val="6F3D49EE"/>
    <w:rsid w:val="6F485CA2"/>
    <w:rsid w:val="6F4B29F3"/>
    <w:rsid w:val="6F7B3367"/>
    <w:rsid w:val="6F9366E5"/>
    <w:rsid w:val="6F9C68C4"/>
    <w:rsid w:val="6FE746A2"/>
    <w:rsid w:val="6FFA3682"/>
    <w:rsid w:val="70075E24"/>
    <w:rsid w:val="7011358B"/>
    <w:rsid w:val="7021363C"/>
    <w:rsid w:val="70237197"/>
    <w:rsid w:val="703D556E"/>
    <w:rsid w:val="70466DF4"/>
    <w:rsid w:val="706651DD"/>
    <w:rsid w:val="70710C7A"/>
    <w:rsid w:val="70767A1C"/>
    <w:rsid w:val="70911E07"/>
    <w:rsid w:val="70BB349F"/>
    <w:rsid w:val="70F35545"/>
    <w:rsid w:val="71043529"/>
    <w:rsid w:val="710C729D"/>
    <w:rsid w:val="711723DF"/>
    <w:rsid w:val="711D3F71"/>
    <w:rsid w:val="714B0255"/>
    <w:rsid w:val="714C7EBB"/>
    <w:rsid w:val="71CA7A24"/>
    <w:rsid w:val="71D76469"/>
    <w:rsid w:val="72202165"/>
    <w:rsid w:val="726261E5"/>
    <w:rsid w:val="728002C0"/>
    <w:rsid w:val="72B355ED"/>
    <w:rsid w:val="72B62E89"/>
    <w:rsid w:val="72CE09B1"/>
    <w:rsid w:val="72DB4F16"/>
    <w:rsid w:val="73071BC2"/>
    <w:rsid w:val="73206C83"/>
    <w:rsid w:val="732B5B65"/>
    <w:rsid w:val="736D2731"/>
    <w:rsid w:val="73707CDE"/>
    <w:rsid w:val="73AA1B2A"/>
    <w:rsid w:val="73E63D80"/>
    <w:rsid w:val="73EA5567"/>
    <w:rsid w:val="740F6F18"/>
    <w:rsid w:val="741040AD"/>
    <w:rsid w:val="747938FE"/>
    <w:rsid w:val="74BE1190"/>
    <w:rsid w:val="75085B8E"/>
    <w:rsid w:val="75AF4D5C"/>
    <w:rsid w:val="75B0484D"/>
    <w:rsid w:val="763907A7"/>
    <w:rsid w:val="76505922"/>
    <w:rsid w:val="769B290A"/>
    <w:rsid w:val="76AF5435"/>
    <w:rsid w:val="76F65BE4"/>
    <w:rsid w:val="771736F2"/>
    <w:rsid w:val="77623EEF"/>
    <w:rsid w:val="77756E0C"/>
    <w:rsid w:val="777A1D6E"/>
    <w:rsid w:val="77820837"/>
    <w:rsid w:val="77C8474A"/>
    <w:rsid w:val="77E31DDD"/>
    <w:rsid w:val="77E670A0"/>
    <w:rsid w:val="77F0782E"/>
    <w:rsid w:val="783F3D73"/>
    <w:rsid w:val="78580989"/>
    <w:rsid w:val="78E5240A"/>
    <w:rsid w:val="78EB018B"/>
    <w:rsid w:val="79253E95"/>
    <w:rsid w:val="79647904"/>
    <w:rsid w:val="79A65391"/>
    <w:rsid w:val="79B3561C"/>
    <w:rsid w:val="79D438EF"/>
    <w:rsid w:val="79E06CE9"/>
    <w:rsid w:val="7A666473"/>
    <w:rsid w:val="7A706940"/>
    <w:rsid w:val="7A922EF6"/>
    <w:rsid w:val="7AAE6115"/>
    <w:rsid w:val="7AB0175D"/>
    <w:rsid w:val="7AB416C6"/>
    <w:rsid w:val="7ACB2C0F"/>
    <w:rsid w:val="7B2C395D"/>
    <w:rsid w:val="7B876B98"/>
    <w:rsid w:val="7BC428D9"/>
    <w:rsid w:val="7BC67DA5"/>
    <w:rsid w:val="7BCE5696"/>
    <w:rsid w:val="7BD8637A"/>
    <w:rsid w:val="7BDB117C"/>
    <w:rsid w:val="7BE743F4"/>
    <w:rsid w:val="7BEC79C9"/>
    <w:rsid w:val="7C2653B5"/>
    <w:rsid w:val="7C561F03"/>
    <w:rsid w:val="7C7D3C4B"/>
    <w:rsid w:val="7CD00102"/>
    <w:rsid w:val="7CDD78F6"/>
    <w:rsid w:val="7D3C6A6D"/>
    <w:rsid w:val="7D79239D"/>
    <w:rsid w:val="7D9E39CE"/>
    <w:rsid w:val="7DDA251B"/>
    <w:rsid w:val="7E0A5AD5"/>
    <w:rsid w:val="7E1D63A4"/>
    <w:rsid w:val="7E382ACB"/>
    <w:rsid w:val="7E3C4893"/>
    <w:rsid w:val="7E50051C"/>
    <w:rsid w:val="7E845561"/>
    <w:rsid w:val="7EB13312"/>
    <w:rsid w:val="7EB44115"/>
    <w:rsid w:val="7EE93213"/>
    <w:rsid w:val="7F2F0194"/>
    <w:rsid w:val="7F4661DE"/>
    <w:rsid w:val="7F5A2344"/>
    <w:rsid w:val="7F5F763D"/>
    <w:rsid w:val="7FB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C4CE0"/>
    <w:pPr>
      <w:textAlignment w:val="baseline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3C4CE0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next w:val="a"/>
    <w:semiHidden/>
    <w:unhideWhenUsed/>
    <w:qFormat/>
    <w:rsid w:val="003C4CE0"/>
    <w:pPr>
      <w:keepNext/>
      <w:keepLines/>
      <w:autoSpaceDE w:val="0"/>
      <w:autoSpaceDN w:val="0"/>
      <w:outlineLvl w:val="1"/>
    </w:pPr>
    <w:rPr>
      <w:rFonts w:eastAsia="黑体" w:cstheme="minorBidi"/>
      <w:bCs/>
      <w:color w:val="000000" w:themeColor="text1"/>
      <w:sz w:val="32"/>
      <w:szCs w:val="32"/>
    </w:rPr>
  </w:style>
  <w:style w:type="paragraph" w:styleId="3">
    <w:name w:val="heading 3"/>
    <w:basedOn w:val="a"/>
    <w:next w:val="a"/>
    <w:semiHidden/>
    <w:unhideWhenUsed/>
    <w:qFormat/>
    <w:rsid w:val="003C4CE0"/>
    <w:pPr>
      <w:keepNext/>
      <w:keepLines/>
      <w:outlineLvl w:val="2"/>
    </w:pPr>
    <w:rPr>
      <w:rFonts w:eastAsia="楷体_GB231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3C4CE0"/>
    <w:rPr>
      <w:rFonts w:ascii="仿宋" w:eastAsia="仿宋" w:cs="仿宋"/>
      <w:kern w:val="0"/>
      <w:sz w:val="24"/>
      <w:szCs w:val="24"/>
    </w:rPr>
  </w:style>
  <w:style w:type="paragraph" w:styleId="a4">
    <w:name w:val="Normal Indent"/>
    <w:basedOn w:val="a"/>
    <w:uiPriority w:val="99"/>
    <w:qFormat/>
    <w:rsid w:val="003C4CE0"/>
    <w:pPr>
      <w:ind w:firstLineChars="200" w:firstLine="420"/>
    </w:pPr>
  </w:style>
  <w:style w:type="paragraph" w:styleId="a5">
    <w:name w:val="footer"/>
    <w:basedOn w:val="a"/>
    <w:link w:val="Char"/>
    <w:uiPriority w:val="99"/>
    <w:qFormat/>
    <w:rsid w:val="003C4CE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rsid w:val="003C4C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7">
    <w:name w:val="Table Grid"/>
    <w:basedOn w:val="a2"/>
    <w:qFormat/>
    <w:rsid w:val="003C4C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3C4CE0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customStyle="1" w:styleId="NormalCharacter">
    <w:name w:val="NormalCharacter"/>
    <w:semiHidden/>
    <w:qFormat/>
    <w:rsid w:val="003C4CE0"/>
  </w:style>
  <w:style w:type="paragraph" w:styleId="a8">
    <w:name w:val="No Spacing"/>
    <w:uiPriority w:val="1"/>
    <w:qFormat/>
    <w:rsid w:val="003C4C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页脚 Char"/>
    <w:basedOn w:val="a1"/>
    <w:link w:val="a5"/>
    <w:uiPriority w:val="99"/>
    <w:rsid w:val="003C4CE0"/>
    <w:rPr>
      <w:rFonts w:eastAsia="仿宋_GB2312" w:cstheme="minorBidi"/>
      <w:kern w:val="2"/>
      <w:sz w:val="18"/>
      <w:szCs w:val="22"/>
    </w:rPr>
  </w:style>
  <w:style w:type="paragraph" w:styleId="a9">
    <w:name w:val="Balloon Text"/>
    <w:basedOn w:val="a"/>
    <w:link w:val="Char0"/>
    <w:rsid w:val="00311244"/>
    <w:rPr>
      <w:sz w:val="18"/>
      <w:szCs w:val="18"/>
    </w:rPr>
  </w:style>
  <w:style w:type="character" w:customStyle="1" w:styleId="Char0">
    <w:name w:val="批注框文本 Char"/>
    <w:basedOn w:val="a1"/>
    <w:link w:val="a9"/>
    <w:rsid w:val="00311244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268</Words>
  <Characters>1532</Characters>
  <Application>Microsoft Office Word</Application>
  <DocSecurity>0</DocSecurity>
  <Lines>12</Lines>
  <Paragraphs>3</Paragraphs>
  <ScaleCrop>false</ScaleCrop>
  <Company>Kingsoft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李欢</dc:creator>
  <cp:lastModifiedBy>刘光辉</cp:lastModifiedBy>
  <cp:revision>16</cp:revision>
  <cp:lastPrinted>2021-08-18T00:49:00Z</cp:lastPrinted>
  <dcterms:created xsi:type="dcterms:W3CDTF">2014-10-29T12:08:00Z</dcterms:created>
  <dcterms:modified xsi:type="dcterms:W3CDTF">2021-08-20T11:24:00Z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