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E3" w:rsidRDefault="008672F7">
      <w:pPr>
        <w:pStyle w:val="22"/>
        <w:shd w:val="clear" w:color="auto" w:fill="auto"/>
        <w:spacing w:before="0" w:after="722" w:line="828" w:lineRule="exact"/>
        <w:ind w:left="40"/>
        <w:rPr>
          <w:rFonts w:asciiTheme="minorEastAsia" w:eastAsiaTheme="minorEastAsia" w:hAnsiTheme="minorEastAsia"/>
        </w:rPr>
      </w:pPr>
      <w:bookmarkStart w:id="0" w:name="bookmark2"/>
      <w:bookmarkStart w:id="1" w:name="_GoBack"/>
      <w:bookmarkEnd w:id="1"/>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集体建设工程招标投标</w:t>
      </w:r>
      <w:r>
        <w:rPr>
          <w:rFonts w:asciiTheme="minorEastAsia" w:eastAsiaTheme="minorEastAsia" w:hAnsiTheme="minorEastAsia"/>
        </w:rPr>
        <w:br/>
      </w:r>
      <w:r>
        <w:rPr>
          <w:rStyle w:val="221pt"/>
          <w:rFonts w:asciiTheme="minorEastAsia" w:eastAsiaTheme="minorEastAsia" w:hAnsiTheme="minorEastAsia"/>
        </w:rPr>
        <w:t>管理办法（试行</w:t>
      </w:r>
      <w:r>
        <w:rPr>
          <w:rStyle w:val="221pt"/>
          <w:rFonts w:asciiTheme="minorEastAsia" w:eastAsiaTheme="minorEastAsia" w:hAnsiTheme="minorEastAsia"/>
          <w:lang w:bidi="en-US"/>
        </w:rPr>
        <w:t>）</w:t>
      </w:r>
      <w:bookmarkEnd w:id="0"/>
    </w:p>
    <w:p w:rsidR="00A737E3" w:rsidRDefault="008672F7">
      <w:pPr>
        <w:pStyle w:val="30"/>
        <w:shd w:val="clear" w:color="auto" w:fill="auto"/>
        <w:spacing w:before="0" w:after="679" w:line="300" w:lineRule="exact"/>
        <w:ind w:left="40"/>
        <w:rPr>
          <w:rFonts w:asciiTheme="minorEastAsia" w:eastAsiaTheme="minorEastAsia" w:hAnsiTheme="minorEastAsia"/>
          <w:b/>
        </w:rPr>
      </w:pPr>
      <w:r>
        <w:rPr>
          <w:rFonts w:asciiTheme="minorEastAsia" w:eastAsiaTheme="minorEastAsia" w:hAnsiTheme="minorEastAsia"/>
          <w:b/>
        </w:rPr>
        <w:t>第一章总则</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第一条</w:t>
      </w:r>
      <w:r>
        <w:rPr>
          <w:rFonts w:asciiTheme="minorEastAsia" w:eastAsiaTheme="minorEastAsia" w:hAnsiTheme="minorEastAsia" w:hint="eastAsia"/>
          <w:b/>
        </w:rPr>
        <w:t xml:space="preserve"> </w:t>
      </w:r>
      <w:r>
        <w:rPr>
          <w:rFonts w:asciiTheme="minorEastAsia" w:eastAsiaTheme="minorEastAsia" w:hAnsiTheme="minorEastAsia"/>
        </w:rPr>
        <w:t>为规范我镇</w:t>
      </w:r>
      <w:r>
        <w:rPr>
          <w:rFonts w:asciiTheme="minorEastAsia" w:eastAsiaTheme="minorEastAsia" w:hAnsiTheme="minorEastAsia" w:hint="eastAsia"/>
        </w:rPr>
        <w:t>社区</w:t>
      </w:r>
      <w:r>
        <w:rPr>
          <w:rFonts w:asciiTheme="minorEastAsia" w:eastAsiaTheme="minorEastAsia" w:hAnsiTheme="minorEastAsia"/>
        </w:rPr>
        <w:t>集体建设工程招标投标活动，维护建设市场的正常秩序，确保工程质量，提高投资效益，保护集体利益和当事人的合法权益，促进廉政建设，根据《东莞市建设工程招标投标管理办法》《东莞市农村（社区</w:t>
      </w:r>
      <w:r>
        <w:rPr>
          <w:rFonts w:asciiTheme="minorEastAsia" w:eastAsiaTheme="minorEastAsia" w:hAnsiTheme="minorEastAsia"/>
          <w:lang w:bidi="en-US"/>
        </w:rPr>
        <w:t>）</w:t>
      </w:r>
      <w:r>
        <w:rPr>
          <w:rFonts w:asciiTheme="minorEastAsia" w:eastAsiaTheme="minorEastAsia" w:hAnsiTheme="minorEastAsia"/>
        </w:rPr>
        <w:t>集体资产管理实施办法》和《</w:t>
      </w:r>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集体资产管理实施细则》</w:t>
      </w:r>
      <w:r>
        <w:rPr>
          <w:rFonts w:asciiTheme="minorEastAsia" w:eastAsiaTheme="minorEastAsia" w:hAnsiTheme="minorEastAsia" w:hint="eastAsia"/>
        </w:rPr>
        <w:t>《关于印发厚街镇进一步规范零星工程管理细则的通知》</w:t>
      </w:r>
      <w:r>
        <w:rPr>
          <w:rFonts w:asciiTheme="minorEastAsia" w:eastAsiaTheme="minorEastAsia" w:hAnsiTheme="minorEastAsia"/>
        </w:rPr>
        <w:t>等法律法规，并结合我镇实际，制定本办法。</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第二条</w:t>
      </w:r>
      <w:r>
        <w:rPr>
          <w:rFonts w:asciiTheme="minorEastAsia" w:eastAsiaTheme="minorEastAsia" w:hAnsiTheme="minorEastAsia" w:hint="eastAsia"/>
          <w:b/>
        </w:rPr>
        <w:t xml:space="preserve"> </w:t>
      </w:r>
      <w:r>
        <w:rPr>
          <w:rFonts w:asciiTheme="minorEastAsia" w:eastAsiaTheme="minorEastAsia" w:hAnsiTheme="minorEastAsia"/>
        </w:rPr>
        <w:t>本办法适用于本镇行政区域内</w:t>
      </w:r>
      <w:r>
        <w:rPr>
          <w:rFonts w:asciiTheme="minorEastAsia" w:eastAsiaTheme="minorEastAsia" w:hAnsiTheme="minorEastAsia" w:hint="eastAsia"/>
        </w:rPr>
        <w:t>社区</w:t>
      </w:r>
      <w:r>
        <w:rPr>
          <w:rFonts w:asciiTheme="minorEastAsia" w:eastAsiaTheme="minorEastAsia" w:hAnsiTheme="minorEastAsia"/>
        </w:rPr>
        <w:t>集体建设工程招标投标活动。</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集体建设工程</w:t>
      </w:r>
      <w:r>
        <w:rPr>
          <w:rFonts w:asciiTheme="minorEastAsia" w:eastAsiaTheme="minorEastAsia" w:hAnsiTheme="minorEastAsia" w:hint="eastAsia"/>
        </w:rPr>
        <w:t>是指使用集体经济组织资金，且集体经济组织资金占控股或主导地位的建设工程项目。集体经济组织资金，含集体经</w:t>
      </w:r>
      <w:r>
        <w:rPr>
          <w:rFonts w:asciiTheme="minorEastAsia" w:eastAsiaTheme="minorEastAsia" w:hAnsiTheme="minorEastAsia" w:hint="eastAsia"/>
        </w:rPr>
        <w:t>济组织全资所有、控股</w:t>
      </w:r>
      <w:r>
        <w:rPr>
          <w:rFonts w:asciiTheme="minorEastAsia" w:eastAsiaTheme="minorEastAsia" w:hAnsiTheme="minorEastAsia" w:hint="eastAsia"/>
        </w:rPr>
        <w:t>50%</w:t>
      </w:r>
      <w:r>
        <w:rPr>
          <w:rFonts w:asciiTheme="minorEastAsia" w:eastAsiaTheme="minorEastAsia" w:hAnsiTheme="minorEastAsia" w:hint="eastAsia"/>
        </w:rPr>
        <w:t>以上或股权虽低于</w:t>
      </w:r>
      <w:r>
        <w:rPr>
          <w:rFonts w:asciiTheme="minorEastAsia" w:eastAsiaTheme="minorEastAsia" w:hAnsiTheme="minorEastAsia" w:hint="eastAsia"/>
        </w:rPr>
        <w:t>50%</w:t>
      </w:r>
      <w:r>
        <w:rPr>
          <w:rFonts w:asciiTheme="minorEastAsia" w:eastAsiaTheme="minorEastAsia" w:hAnsiTheme="minorEastAsia" w:hint="eastAsia"/>
        </w:rPr>
        <w:t>但有实际控制权的下属单位资金</w:t>
      </w:r>
      <w:r>
        <w:rPr>
          <w:rFonts w:asciiTheme="minorEastAsia" w:eastAsiaTheme="minorEastAsia" w:hAnsiTheme="minorEastAsia"/>
        </w:rPr>
        <w:t>，</w:t>
      </w:r>
      <w:r>
        <w:rPr>
          <w:rFonts w:asciiTheme="minorEastAsia" w:eastAsiaTheme="minorEastAsia" w:hAnsiTheme="minorEastAsia" w:hint="eastAsia"/>
        </w:rPr>
        <w:t>实行政经分账的，还包括村（居）委员会资金；出资形式包括货币资金，以及以土地或其他资产折算成货币资金。</w:t>
      </w:r>
      <w:r>
        <w:rPr>
          <w:rFonts w:asciiTheme="minorEastAsia" w:eastAsiaTheme="minorEastAsia" w:hAnsiTheme="minorEastAsia" w:hint="eastAsia"/>
          <w:b/>
        </w:rPr>
        <w:t>建设工程项目</w:t>
      </w:r>
      <w:r>
        <w:rPr>
          <w:rFonts w:asciiTheme="minorEastAsia" w:eastAsiaTheme="minorEastAsia" w:hAnsiTheme="minorEastAsia"/>
        </w:rPr>
        <w:t>包括房屋建筑工程、市政基础设施工程、安装工程、装饰工程、修缮工程、园林绿化工程及其相关工程建设项</w:t>
      </w:r>
      <w:r>
        <w:rPr>
          <w:rFonts w:asciiTheme="minorEastAsia" w:eastAsiaTheme="minorEastAsia" w:hAnsiTheme="minorEastAsia"/>
        </w:rPr>
        <w:lastRenderedPageBreak/>
        <w:t>目的勘察、设计、监理、咨询等。</w:t>
      </w:r>
    </w:p>
    <w:p w:rsidR="00A737E3" w:rsidRDefault="008672F7">
      <w:pPr>
        <w:pStyle w:val="20"/>
        <w:shd w:val="clear" w:color="auto" w:fill="auto"/>
        <w:spacing w:before="0" w:after="0" w:line="601"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第三条</w:t>
      </w:r>
      <w:r>
        <w:rPr>
          <w:rFonts w:asciiTheme="minorEastAsia" w:eastAsiaTheme="minorEastAsia" w:hAnsiTheme="minorEastAsia" w:hint="eastAsia"/>
          <w:b/>
        </w:rPr>
        <w:t xml:space="preserve"> </w:t>
      </w:r>
      <w:r>
        <w:rPr>
          <w:rFonts w:asciiTheme="minorEastAsia" w:eastAsiaTheme="minorEastAsia" w:hAnsiTheme="minorEastAsia" w:hint="eastAsia"/>
        </w:rPr>
        <w:t>社区</w:t>
      </w:r>
      <w:r>
        <w:rPr>
          <w:rFonts w:asciiTheme="minorEastAsia" w:eastAsiaTheme="minorEastAsia" w:hAnsiTheme="minorEastAsia"/>
        </w:rPr>
        <w:t>集体建设工程招投标应当遵循公开、公平、公正、接受监督实施的原则，不得侵犯集体或他人的合法权益。工程建设项目招标实行招标人负责制，招标的法定代表人是招标活动的第一责任人。禁止任何单位</w:t>
      </w:r>
      <w:r>
        <w:rPr>
          <w:rFonts w:asciiTheme="minorEastAsia" w:eastAsiaTheme="minorEastAsia" w:hAnsiTheme="minorEastAsia"/>
        </w:rPr>
        <w:t>和个人以任何方式非法干涉招标投标活动。</w:t>
      </w:r>
    </w:p>
    <w:p w:rsidR="00A737E3" w:rsidRDefault="00A737E3">
      <w:pPr>
        <w:pStyle w:val="20"/>
        <w:shd w:val="clear" w:color="auto" w:fill="auto"/>
        <w:spacing w:before="0" w:after="0" w:line="601" w:lineRule="exact"/>
        <w:ind w:firstLineChars="147" w:firstLine="500"/>
        <w:jc w:val="both"/>
        <w:rPr>
          <w:rFonts w:asciiTheme="minorEastAsia" w:eastAsiaTheme="minorEastAsia" w:hAnsiTheme="minorEastAsia"/>
        </w:rPr>
      </w:pPr>
    </w:p>
    <w:p w:rsidR="00A737E3" w:rsidRDefault="008672F7">
      <w:pPr>
        <w:pStyle w:val="30"/>
        <w:shd w:val="clear" w:color="auto" w:fill="auto"/>
        <w:spacing w:before="0" w:after="650" w:line="300" w:lineRule="exact"/>
        <w:ind w:right="20"/>
        <w:rPr>
          <w:rFonts w:asciiTheme="minorEastAsia" w:eastAsiaTheme="minorEastAsia" w:hAnsiTheme="minorEastAsia"/>
          <w:b/>
        </w:rPr>
      </w:pPr>
      <w:r>
        <w:rPr>
          <w:rFonts w:asciiTheme="minorEastAsia" w:eastAsiaTheme="minorEastAsia" w:hAnsiTheme="minorEastAsia"/>
          <w:b/>
        </w:rPr>
        <w:t>第二章管理职责</w:t>
      </w:r>
    </w:p>
    <w:p w:rsidR="00A737E3" w:rsidRDefault="008672F7">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b/>
        </w:rPr>
        <w:t>第四条</w:t>
      </w:r>
      <w:r>
        <w:rPr>
          <w:rFonts w:asciiTheme="minorEastAsia" w:eastAsiaTheme="minorEastAsia" w:hAnsiTheme="minorEastAsia" w:hint="eastAsia"/>
        </w:rPr>
        <w:t xml:space="preserve"> </w:t>
      </w:r>
      <w:r>
        <w:rPr>
          <w:rFonts w:asciiTheme="minorEastAsia" w:eastAsiaTheme="minorEastAsia" w:hAnsiTheme="minorEastAsia" w:hint="eastAsia"/>
        </w:rPr>
        <w:t>社区的工作职责：</w:t>
      </w:r>
    </w:p>
    <w:p w:rsidR="00A737E3" w:rsidRDefault="008672F7">
      <w:pPr>
        <w:pStyle w:val="20"/>
        <w:shd w:val="clear" w:color="auto" w:fill="auto"/>
        <w:spacing w:before="0" w:after="0" w:line="598" w:lineRule="exact"/>
        <w:ind w:firstLineChars="197" w:firstLine="67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工程建设项目招标实行招标人责任制，</w:t>
      </w:r>
      <w:r>
        <w:rPr>
          <w:rFonts w:asciiTheme="minorEastAsia" w:eastAsiaTheme="minorEastAsia" w:hAnsiTheme="minorEastAsia" w:hint="eastAsia"/>
        </w:rPr>
        <w:t>社区的负责人为第一</w:t>
      </w:r>
      <w:r>
        <w:rPr>
          <w:rFonts w:asciiTheme="minorEastAsia" w:eastAsiaTheme="minorEastAsia" w:hAnsiTheme="minorEastAsia"/>
        </w:rPr>
        <w:t>责任人</w:t>
      </w:r>
      <w:r>
        <w:rPr>
          <w:rFonts w:asciiTheme="minorEastAsia" w:eastAsiaTheme="minorEastAsia" w:hAnsiTheme="minorEastAsia" w:hint="eastAsia"/>
        </w:rPr>
        <w:t>，</w:t>
      </w:r>
      <w:r>
        <w:rPr>
          <w:rFonts w:asciiTheme="minorEastAsia" w:eastAsiaTheme="minorEastAsia" w:hAnsiTheme="minorEastAsia"/>
        </w:rPr>
        <w:t>负责工程</w:t>
      </w:r>
      <w:r>
        <w:rPr>
          <w:rFonts w:asciiTheme="minorEastAsia" w:eastAsiaTheme="minorEastAsia" w:hAnsiTheme="minorEastAsia" w:hint="eastAsia"/>
        </w:rPr>
        <w:t>项目的干部为第二责任人。</w:t>
      </w:r>
    </w:p>
    <w:p w:rsidR="00A737E3" w:rsidRDefault="008672F7">
      <w:pPr>
        <w:pStyle w:val="20"/>
        <w:shd w:val="clear" w:color="auto" w:fill="auto"/>
        <w:spacing w:before="0" w:after="0" w:line="598" w:lineRule="exact"/>
        <w:ind w:firstLineChars="197" w:firstLine="670"/>
        <w:jc w:val="both"/>
        <w:rPr>
          <w:rFonts w:asciiTheme="minorEastAsia" w:eastAsiaTheme="minorEastAsia" w:hAnsiTheme="minorEastAsia"/>
        </w:rPr>
      </w:pPr>
      <w:r>
        <w:rPr>
          <w:rFonts w:asciiTheme="minorEastAsia" w:eastAsiaTheme="minorEastAsia" w:hAnsiTheme="minorEastAsia" w:hint="eastAsia"/>
        </w:rPr>
        <w:t>二、社区</w:t>
      </w:r>
      <w:r>
        <w:rPr>
          <w:rFonts w:asciiTheme="minorEastAsia" w:eastAsiaTheme="minorEastAsia" w:hAnsiTheme="minorEastAsia"/>
        </w:rPr>
        <w:t>集体建设工程实行专人负责制，工程建设的</w:t>
      </w:r>
      <w:r>
        <w:rPr>
          <w:rFonts w:asciiTheme="minorEastAsia" w:eastAsiaTheme="minorEastAsia" w:hAnsiTheme="minorEastAsia" w:hint="eastAsia"/>
        </w:rPr>
        <w:t>社区</w:t>
      </w:r>
      <w:r>
        <w:rPr>
          <w:rFonts w:asciiTheme="minorEastAsia" w:eastAsiaTheme="minorEastAsia" w:hAnsiTheme="minorEastAsia"/>
        </w:rPr>
        <w:t>应指定</w:t>
      </w:r>
      <w:r>
        <w:rPr>
          <w:rFonts w:asciiTheme="minorEastAsia" w:eastAsiaTheme="minorEastAsia" w:hAnsiTheme="minorEastAsia" w:hint="eastAsia"/>
        </w:rPr>
        <w:t>城建干部</w:t>
      </w:r>
      <w:r>
        <w:rPr>
          <w:rFonts w:asciiTheme="minorEastAsia" w:eastAsiaTheme="minorEastAsia" w:hAnsiTheme="minorEastAsia"/>
        </w:rPr>
        <w:t>负责工程的招投标和质量安全等管理工作</w:t>
      </w:r>
      <w:r>
        <w:rPr>
          <w:rFonts w:asciiTheme="minorEastAsia" w:eastAsiaTheme="minorEastAsia" w:hAnsiTheme="minorEastAsia" w:hint="eastAsia"/>
        </w:rPr>
        <w:t>；</w:t>
      </w:r>
      <w:r>
        <w:rPr>
          <w:rFonts w:asciiTheme="minorEastAsia" w:eastAsiaTheme="minorEastAsia" w:hAnsiTheme="minorEastAsia"/>
        </w:rPr>
        <w:t>工程建设</w:t>
      </w:r>
      <w:r>
        <w:rPr>
          <w:rFonts w:asciiTheme="minorEastAsia" w:eastAsiaTheme="minorEastAsia" w:hAnsiTheme="minorEastAsia" w:hint="eastAsia"/>
        </w:rPr>
        <w:t>社区集体</w:t>
      </w:r>
      <w:r>
        <w:rPr>
          <w:rFonts w:asciiTheme="minorEastAsia" w:eastAsiaTheme="minorEastAsia" w:hAnsiTheme="minorEastAsia"/>
        </w:rPr>
        <w:t>应建立健全工程项目资料档案</w:t>
      </w:r>
      <w:r>
        <w:rPr>
          <w:rStyle w:val="22pt"/>
          <w:rFonts w:asciiTheme="minorEastAsia" w:eastAsiaTheme="minorEastAsia" w:hAnsiTheme="minorEastAsia"/>
          <w:lang w:bidi="en-US"/>
        </w:rPr>
        <w:t>（</w:t>
      </w:r>
      <w:r>
        <w:rPr>
          <w:rFonts w:asciiTheme="minorEastAsia" w:eastAsiaTheme="minorEastAsia" w:hAnsiTheme="minorEastAsia"/>
        </w:rPr>
        <w:t>包括不限于招标文书、表决会议纪要等），并以</w:t>
      </w:r>
      <w:r>
        <w:rPr>
          <w:rFonts w:asciiTheme="minorEastAsia" w:eastAsiaTheme="minorEastAsia" w:hAnsiTheme="minorEastAsia"/>
        </w:rPr>
        <w:t>2</w:t>
      </w:r>
      <w:r>
        <w:rPr>
          <w:rFonts w:asciiTheme="minorEastAsia" w:eastAsiaTheme="minorEastAsia" w:hAnsiTheme="minorEastAsia" w:hint="eastAsia"/>
        </w:rPr>
        <w:t>0</w:t>
      </w:r>
      <w:r>
        <w:rPr>
          <w:rFonts w:asciiTheme="minorEastAsia" w:eastAsiaTheme="minorEastAsia" w:hAnsiTheme="minorEastAsia"/>
        </w:rPr>
        <w:t>年期规范存档；由监事会牵头对工程项目的招标和建设情况进行监督。</w:t>
      </w:r>
    </w:p>
    <w:p w:rsidR="00A737E3" w:rsidRDefault="008672F7">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w:t>
      </w:r>
      <w:r>
        <w:rPr>
          <w:rFonts w:asciiTheme="minorEastAsia" w:eastAsiaTheme="minorEastAsia" w:hAnsiTheme="minorEastAsia" w:hint="eastAsia"/>
          <w:b/>
        </w:rPr>
        <w:t>五</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镇</w:t>
      </w:r>
      <w:r>
        <w:rPr>
          <w:rFonts w:asciiTheme="minorEastAsia" w:eastAsiaTheme="minorEastAsia" w:hAnsiTheme="minorEastAsia" w:hint="eastAsia"/>
        </w:rPr>
        <w:t>社</w:t>
      </w:r>
      <w:r>
        <w:rPr>
          <w:rFonts w:asciiTheme="minorEastAsia" w:eastAsiaTheme="minorEastAsia" w:hAnsiTheme="minorEastAsia"/>
        </w:rPr>
        <w:t>资办的工作职责：</w:t>
      </w:r>
    </w:p>
    <w:p w:rsidR="00A737E3" w:rsidRDefault="008672F7">
      <w:pPr>
        <w:pStyle w:val="20"/>
        <w:shd w:val="clear" w:color="auto" w:fill="auto"/>
        <w:tabs>
          <w:tab w:val="left" w:pos="1298"/>
        </w:tabs>
        <w:spacing w:before="0" w:after="0" w:line="598" w:lineRule="exact"/>
        <w:ind w:firstLineChars="200" w:firstLine="760"/>
        <w:jc w:val="both"/>
        <w:rPr>
          <w:rFonts w:asciiTheme="minorEastAsia" w:eastAsiaTheme="minorEastAsia" w:hAnsiTheme="minorEastAsia"/>
        </w:rPr>
      </w:pPr>
      <w:r>
        <w:rPr>
          <w:rStyle w:val="22pt"/>
          <w:rFonts w:asciiTheme="minorEastAsia" w:eastAsiaTheme="minorEastAsia" w:hAnsiTheme="minorEastAsia" w:hint="eastAsia"/>
        </w:rPr>
        <w:t>一</w:t>
      </w:r>
      <w:r>
        <w:rPr>
          <w:rStyle w:val="22pt"/>
          <w:rFonts w:asciiTheme="minorEastAsia" w:eastAsiaTheme="minorEastAsia" w:hAnsiTheme="minorEastAsia"/>
        </w:rPr>
        <w:t>、</w:t>
      </w:r>
      <w:r>
        <w:rPr>
          <w:rFonts w:asciiTheme="minorEastAsia" w:eastAsiaTheme="minorEastAsia" w:hAnsiTheme="minorEastAsia"/>
        </w:rPr>
        <w:t>审核全镇各</w:t>
      </w:r>
      <w:r>
        <w:rPr>
          <w:rFonts w:asciiTheme="minorEastAsia" w:eastAsiaTheme="minorEastAsia" w:hAnsiTheme="minorEastAsia" w:hint="eastAsia"/>
        </w:rPr>
        <w:t>社区</w:t>
      </w:r>
      <w:r>
        <w:rPr>
          <w:rFonts w:asciiTheme="minorEastAsia" w:eastAsiaTheme="minorEastAsia" w:hAnsiTheme="minorEastAsia"/>
        </w:rPr>
        <w:t>工程建设是否按照</w:t>
      </w:r>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集体资产管理实施细则</w:t>
      </w:r>
      <w:r>
        <w:rPr>
          <w:rFonts w:asciiTheme="minorEastAsia" w:eastAsiaTheme="minorEastAsia" w:hAnsiTheme="minorEastAsia" w:hint="eastAsia"/>
        </w:rPr>
        <w:t>》</w:t>
      </w:r>
      <w:r>
        <w:rPr>
          <w:rFonts w:asciiTheme="minorEastAsia" w:eastAsiaTheme="minorEastAsia" w:hAnsiTheme="minorEastAsia"/>
        </w:rPr>
        <w:t>相关规定执行民主决策程序，涉及</w:t>
      </w:r>
      <w:r>
        <w:rPr>
          <w:rFonts w:asciiTheme="minorEastAsia" w:eastAsiaTheme="minorEastAsia" w:hAnsiTheme="minorEastAsia" w:hint="eastAsia"/>
        </w:rPr>
        <w:t>社区</w:t>
      </w:r>
      <w:r>
        <w:rPr>
          <w:rFonts w:asciiTheme="minorEastAsia" w:eastAsiaTheme="minorEastAsia" w:hAnsiTheme="minorEastAsia"/>
        </w:rPr>
        <w:t>集体建设工程</w:t>
      </w:r>
      <w:r>
        <w:rPr>
          <w:rFonts w:asciiTheme="minorEastAsia" w:eastAsiaTheme="minorEastAsia" w:hAnsiTheme="minorEastAsia" w:hint="eastAsia"/>
        </w:rPr>
        <w:t>标准</w:t>
      </w:r>
      <w:r>
        <w:rPr>
          <w:rFonts w:asciiTheme="minorEastAsia" w:eastAsiaTheme="minorEastAsia" w:hAnsiTheme="minorEastAsia"/>
        </w:rPr>
        <w:t>的</w:t>
      </w:r>
      <w:r>
        <w:rPr>
          <w:rFonts w:asciiTheme="minorEastAsia" w:eastAsiaTheme="minorEastAsia" w:hAnsiTheme="minorEastAsia" w:hint="eastAsia"/>
        </w:rPr>
        <w:t>，</w:t>
      </w:r>
      <w:r>
        <w:rPr>
          <w:rFonts w:asciiTheme="minorEastAsia" w:eastAsiaTheme="minorEastAsia" w:hAnsiTheme="minorEastAsia"/>
        </w:rPr>
        <w:t>必</w:t>
      </w:r>
      <w:r>
        <w:rPr>
          <w:rFonts w:asciiTheme="minorEastAsia" w:eastAsiaTheme="minorEastAsia" w:hAnsiTheme="minorEastAsia" w:hint="eastAsia"/>
        </w:rPr>
        <w:t>须报</w:t>
      </w:r>
      <w:r>
        <w:rPr>
          <w:rFonts w:asciiTheme="minorEastAsia" w:eastAsiaTheme="minorEastAsia" w:hAnsiTheme="minorEastAsia"/>
        </w:rPr>
        <w:t>重大事项</w:t>
      </w:r>
      <w:r>
        <w:rPr>
          <w:rFonts w:asciiTheme="minorEastAsia" w:eastAsiaTheme="minorEastAsia" w:hAnsiTheme="minorEastAsia" w:hint="eastAsia"/>
        </w:rPr>
        <w:t>手续及</w:t>
      </w:r>
      <w:r>
        <w:rPr>
          <w:rFonts w:asciiTheme="minorEastAsia" w:eastAsiaTheme="minorEastAsia" w:hAnsiTheme="minorEastAsia"/>
        </w:rPr>
        <w:t>提交</w:t>
      </w:r>
      <w:r>
        <w:rPr>
          <w:rFonts w:asciiTheme="minorEastAsia" w:eastAsiaTheme="minorEastAsia" w:hAnsiTheme="minorEastAsia" w:hint="eastAsia"/>
        </w:rPr>
        <w:t>镇社资办审批。</w:t>
      </w:r>
    </w:p>
    <w:p w:rsidR="00A737E3" w:rsidRDefault="008672F7">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rPr>
        <w:lastRenderedPageBreak/>
        <w:t>二、审查全镇</w:t>
      </w:r>
      <w:r>
        <w:rPr>
          <w:rStyle w:val="22pt"/>
          <w:rFonts w:asciiTheme="minorEastAsia" w:eastAsiaTheme="minorEastAsia" w:hAnsiTheme="minorEastAsia" w:hint="eastAsia"/>
        </w:rPr>
        <w:t>各社区</w:t>
      </w:r>
      <w:r>
        <w:rPr>
          <w:rStyle w:val="22pt"/>
          <w:rFonts w:asciiTheme="minorEastAsia" w:eastAsiaTheme="minorEastAsia" w:hAnsiTheme="minorEastAsia"/>
        </w:rPr>
        <w:t>的财务运行情况，确保各项工程建设符合招</w:t>
      </w:r>
      <w:r>
        <w:rPr>
          <w:rStyle w:val="22pt"/>
          <w:rFonts w:asciiTheme="minorEastAsia" w:eastAsiaTheme="minorEastAsia" w:hAnsiTheme="minorEastAsia" w:hint="eastAsia"/>
        </w:rPr>
        <w:t>投</w:t>
      </w:r>
      <w:r>
        <w:rPr>
          <w:rStyle w:val="22pt"/>
          <w:rFonts w:asciiTheme="minorEastAsia" w:eastAsiaTheme="minorEastAsia" w:hAnsiTheme="minorEastAsia"/>
        </w:rPr>
        <w:t>标手续</w:t>
      </w:r>
      <w:r>
        <w:rPr>
          <w:rStyle w:val="22pt"/>
          <w:rFonts w:asciiTheme="minorEastAsia" w:eastAsiaTheme="minorEastAsia" w:hAnsiTheme="minorEastAsia" w:hint="eastAsia"/>
        </w:rPr>
        <w:t>的，社区集体</w:t>
      </w:r>
      <w:r>
        <w:rPr>
          <w:rStyle w:val="22pt"/>
          <w:rFonts w:asciiTheme="minorEastAsia" w:eastAsiaTheme="minorEastAsia" w:hAnsiTheme="minorEastAsia"/>
        </w:rPr>
        <w:t>有能力支付工程款项</w:t>
      </w:r>
      <w:r>
        <w:rPr>
          <w:rStyle w:val="22pt"/>
          <w:rFonts w:asciiTheme="minorEastAsia" w:eastAsiaTheme="minorEastAsia" w:hAnsiTheme="minorEastAsia" w:hint="eastAsia"/>
        </w:rPr>
        <w:t>。</w:t>
      </w:r>
    </w:p>
    <w:p w:rsidR="00A737E3" w:rsidRDefault="008672F7">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三、委派会计需对涉及到重大事项的工程项目进行审查，按合同进度款收取有效票据及对手续完善的工程才能进行付款。</w:t>
      </w:r>
    </w:p>
    <w:p w:rsidR="00A737E3" w:rsidRDefault="008672F7">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四、委派会计对工程合同付款时，需核实具体的情况，如发现有违规行为的工程，及时上报镇社资办，由社资办会同</w:t>
      </w:r>
      <w:r>
        <w:rPr>
          <w:rStyle w:val="22pt"/>
          <w:rFonts w:asciiTheme="minorEastAsia" w:eastAsiaTheme="minorEastAsia" w:hAnsiTheme="minorEastAsia"/>
        </w:rPr>
        <w:t>镇住房规划建设局</w:t>
      </w:r>
      <w:r>
        <w:rPr>
          <w:rStyle w:val="22pt"/>
          <w:rFonts w:asciiTheme="minorEastAsia" w:eastAsiaTheme="minorEastAsia" w:hAnsiTheme="minorEastAsia" w:hint="eastAsia"/>
        </w:rPr>
        <w:t>将情况上报镇委、镇政府处理。</w:t>
      </w:r>
    </w:p>
    <w:p w:rsidR="00A737E3" w:rsidRDefault="008672F7">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五、委派会计加强对出纳在工程款上的支</w:t>
      </w:r>
      <w:r>
        <w:rPr>
          <w:rStyle w:val="22pt"/>
          <w:rFonts w:asciiTheme="minorEastAsia" w:eastAsiaTheme="minorEastAsia" w:hAnsiTheme="minorEastAsia" w:hint="eastAsia"/>
        </w:rPr>
        <w:t>付方式的监管，并要求出纳须严格按照《现金管理暂行条例》中相关规定进行付款。</w:t>
      </w:r>
    </w:p>
    <w:p w:rsidR="00A737E3" w:rsidRDefault="008672F7">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w:t>
      </w:r>
      <w:r>
        <w:rPr>
          <w:rFonts w:asciiTheme="minorEastAsia" w:eastAsiaTheme="minorEastAsia" w:hAnsiTheme="minorEastAsia" w:hint="eastAsia"/>
          <w:b/>
        </w:rPr>
        <w:t>六</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镇住房规划建设局的工作职责</w:t>
      </w:r>
      <w:r>
        <w:rPr>
          <w:rFonts w:asciiTheme="minorEastAsia" w:eastAsiaTheme="minorEastAsia" w:hAnsiTheme="minorEastAsia" w:hint="eastAsia"/>
        </w:rPr>
        <w:t>：</w:t>
      </w:r>
    </w:p>
    <w:p w:rsidR="00A737E3" w:rsidRDefault="008672F7">
      <w:pPr>
        <w:pStyle w:val="20"/>
        <w:shd w:val="clear" w:color="auto" w:fill="auto"/>
        <w:tabs>
          <w:tab w:val="left" w:pos="1120"/>
        </w:tabs>
        <w:spacing w:before="0" w:after="0" w:line="598" w:lineRule="exact"/>
        <w:ind w:firstLineChars="200" w:firstLine="6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、协调</w:t>
      </w:r>
      <w:r>
        <w:rPr>
          <w:rFonts w:asciiTheme="minorEastAsia" w:eastAsiaTheme="minorEastAsia" w:hAnsiTheme="minorEastAsia"/>
        </w:rPr>
        <w:t>指导全镇</w:t>
      </w:r>
      <w:r>
        <w:rPr>
          <w:rFonts w:asciiTheme="minorEastAsia" w:eastAsiaTheme="minorEastAsia" w:hAnsiTheme="minorEastAsia" w:hint="eastAsia"/>
        </w:rPr>
        <w:t>社区</w:t>
      </w:r>
      <w:r>
        <w:rPr>
          <w:rFonts w:asciiTheme="minorEastAsia" w:eastAsiaTheme="minorEastAsia" w:hAnsiTheme="minorEastAsia"/>
        </w:rPr>
        <w:t>集体建设工程招投标</w:t>
      </w:r>
      <w:r>
        <w:rPr>
          <w:rFonts w:asciiTheme="minorEastAsia" w:eastAsiaTheme="minorEastAsia" w:hAnsiTheme="minorEastAsia" w:hint="eastAsia"/>
        </w:rPr>
        <w:t>技术</w:t>
      </w:r>
      <w:r>
        <w:rPr>
          <w:rFonts w:asciiTheme="minorEastAsia" w:eastAsiaTheme="minorEastAsia" w:hAnsiTheme="minorEastAsia"/>
        </w:rPr>
        <w:t>管理工作</w:t>
      </w:r>
      <w:r>
        <w:rPr>
          <w:rFonts w:asciiTheme="minorEastAsia" w:eastAsiaTheme="minorEastAsia" w:hAnsiTheme="minorEastAsia" w:hint="eastAsia"/>
        </w:rPr>
        <w:t>。</w:t>
      </w:r>
    </w:p>
    <w:p w:rsidR="00A737E3" w:rsidRDefault="008672F7">
      <w:pPr>
        <w:pStyle w:val="20"/>
        <w:shd w:val="clear" w:color="auto" w:fill="auto"/>
        <w:tabs>
          <w:tab w:val="left" w:pos="1289"/>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二、对</w:t>
      </w:r>
      <w:r>
        <w:rPr>
          <w:rFonts w:asciiTheme="minorEastAsia" w:eastAsiaTheme="minorEastAsia" w:hAnsiTheme="minorEastAsia" w:hint="eastAsia"/>
        </w:rPr>
        <w:t>社区</w:t>
      </w:r>
      <w:r>
        <w:rPr>
          <w:rFonts w:asciiTheme="minorEastAsia" w:eastAsiaTheme="minorEastAsia" w:hAnsiTheme="minorEastAsia"/>
        </w:rPr>
        <w:t>集体建设工程的招投标</w:t>
      </w:r>
      <w:r>
        <w:rPr>
          <w:rFonts w:asciiTheme="minorEastAsia" w:eastAsiaTheme="minorEastAsia" w:hAnsiTheme="minorEastAsia" w:hint="eastAsia"/>
        </w:rPr>
        <w:t>项目</w:t>
      </w:r>
      <w:r>
        <w:rPr>
          <w:rFonts w:asciiTheme="minorEastAsia" w:eastAsiaTheme="minorEastAsia" w:hAnsiTheme="minorEastAsia"/>
        </w:rPr>
        <w:t>进行备案监督</w:t>
      </w:r>
      <w:r>
        <w:rPr>
          <w:rFonts w:asciiTheme="minorEastAsia" w:eastAsiaTheme="minorEastAsia" w:hAnsiTheme="minorEastAsia" w:hint="eastAsia"/>
        </w:rPr>
        <w:t>。</w:t>
      </w:r>
    </w:p>
    <w:p w:rsidR="00A737E3" w:rsidRDefault="008672F7">
      <w:pPr>
        <w:pStyle w:val="20"/>
        <w:shd w:val="clear" w:color="auto" w:fill="auto"/>
        <w:tabs>
          <w:tab w:val="left" w:pos="1289"/>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三、协助监察室调查处理违法违规行为</w:t>
      </w:r>
      <w:r>
        <w:rPr>
          <w:rFonts w:asciiTheme="minorEastAsia" w:eastAsiaTheme="minorEastAsia" w:hAnsiTheme="minorEastAsia" w:hint="eastAsia"/>
        </w:rPr>
        <w:t>。</w:t>
      </w:r>
    </w:p>
    <w:p w:rsidR="00A737E3" w:rsidRDefault="008672F7">
      <w:pPr>
        <w:pStyle w:val="20"/>
        <w:shd w:val="clear" w:color="auto" w:fill="auto"/>
        <w:tabs>
          <w:tab w:val="left" w:pos="1283"/>
        </w:tabs>
        <w:spacing w:before="0" w:after="0" w:line="598" w:lineRule="exact"/>
        <w:ind w:firstLine="700"/>
        <w:jc w:val="left"/>
        <w:rPr>
          <w:rFonts w:asciiTheme="minorEastAsia" w:eastAsiaTheme="minorEastAsia" w:hAnsiTheme="minorEastAsia"/>
        </w:rPr>
      </w:pPr>
      <w:r>
        <w:rPr>
          <w:rFonts w:asciiTheme="minorEastAsia" w:eastAsiaTheme="minorEastAsia" w:hAnsiTheme="minorEastAsia"/>
        </w:rPr>
        <w:t>四、审查招标工程是否具备招标条件，招标方式是否符合规定</w:t>
      </w:r>
      <w:r>
        <w:rPr>
          <w:rFonts w:asciiTheme="minorEastAsia" w:eastAsiaTheme="minorEastAsia" w:hAnsiTheme="minorEastAsia" w:hint="eastAsia"/>
        </w:rPr>
        <w:t>。</w:t>
      </w:r>
    </w:p>
    <w:p w:rsidR="00A737E3" w:rsidRDefault="008672F7">
      <w:pPr>
        <w:pStyle w:val="20"/>
        <w:shd w:val="clear" w:color="auto" w:fill="auto"/>
        <w:tabs>
          <w:tab w:val="left" w:pos="1296"/>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五、审查招标文件是否合法性、合理性、完整性；</w:t>
      </w:r>
    </w:p>
    <w:p w:rsidR="00A737E3" w:rsidRDefault="008672F7">
      <w:pPr>
        <w:pStyle w:val="20"/>
        <w:shd w:val="clear" w:color="auto" w:fill="auto"/>
        <w:tabs>
          <w:tab w:val="left" w:pos="1283"/>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六、监督开标、评标和定标，重点监督是否按照规定</w:t>
      </w:r>
      <w:r>
        <w:rPr>
          <w:rFonts w:asciiTheme="minorEastAsia" w:eastAsiaTheme="minorEastAsia" w:hAnsiTheme="minorEastAsia"/>
        </w:rPr>
        <w:lastRenderedPageBreak/>
        <w:t>的办法、程序进行招标</w:t>
      </w:r>
      <w:r>
        <w:rPr>
          <w:rFonts w:asciiTheme="minorEastAsia" w:eastAsiaTheme="minorEastAsia" w:hAnsiTheme="minorEastAsia" w:hint="eastAsia"/>
        </w:rPr>
        <w:t>。</w:t>
      </w:r>
    </w:p>
    <w:p w:rsidR="00A737E3" w:rsidRDefault="008672F7">
      <w:pPr>
        <w:pStyle w:val="20"/>
        <w:shd w:val="clear" w:color="auto" w:fill="auto"/>
        <w:spacing w:before="0" w:after="0" w:line="598" w:lineRule="exact"/>
        <w:ind w:left="70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七</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镇招投标服务所的工作职责：</w:t>
      </w:r>
    </w:p>
    <w:p w:rsidR="00A737E3" w:rsidRDefault="008672F7">
      <w:pPr>
        <w:pStyle w:val="20"/>
        <w:shd w:val="clear" w:color="auto" w:fill="auto"/>
        <w:tabs>
          <w:tab w:val="left" w:pos="1283"/>
        </w:tabs>
        <w:spacing w:before="0" w:after="0" w:line="598" w:lineRule="exact"/>
        <w:ind w:firstLine="700"/>
        <w:jc w:val="left"/>
        <w:rPr>
          <w:rFonts w:asciiTheme="minorEastAsia" w:eastAsiaTheme="minorEastAsia" w:hAnsiTheme="minorEastAsia"/>
        </w:rPr>
      </w:pPr>
      <w:r>
        <w:rPr>
          <w:rFonts w:asciiTheme="minorEastAsia" w:eastAsiaTheme="minorEastAsia" w:hAnsiTheme="minorEastAsia"/>
        </w:rPr>
        <w:t>一、为</w:t>
      </w:r>
      <w:r>
        <w:rPr>
          <w:rFonts w:asciiTheme="minorEastAsia" w:eastAsiaTheme="minorEastAsia" w:hAnsiTheme="minorEastAsia" w:hint="eastAsia"/>
        </w:rPr>
        <w:t>社区</w:t>
      </w:r>
      <w:r>
        <w:rPr>
          <w:rFonts w:asciiTheme="minorEastAsia" w:eastAsiaTheme="minorEastAsia" w:hAnsiTheme="minorEastAsia"/>
        </w:rPr>
        <w:t>集体建设工程提供设施齐全、服务规范的招标投标活动（包括开标、评标、定标</w:t>
      </w:r>
      <w:r>
        <w:rPr>
          <w:rFonts w:asciiTheme="minorEastAsia" w:eastAsiaTheme="minorEastAsia" w:hAnsiTheme="minorEastAsia"/>
          <w:lang w:bidi="en-US"/>
        </w:rPr>
        <w:t>）</w:t>
      </w:r>
      <w:r>
        <w:rPr>
          <w:rFonts w:asciiTheme="minorEastAsia" w:eastAsiaTheme="minorEastAsia" w:hAnsiTheme="minorEastAsia"/>
        </w:rPr>
        <w:t>场所</w:t>
      </w:r>
      <w:r>
        <w:rPr>
          <w:rFonts w:asciiTheme="minorEastAsia" w:eastAsiaTheme="minorEastAsia" w:hAnsiTheme="minorEastAsia" w:hint="eastAsia"/>
        </w:rPr>
        <w:t>。</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rPr>
        <w:t>二、收集、存贮和发布招标投标信息等，并为建设工程交易各方提供信息咨询服务。</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rPr>
        <w:t>三、为</w:t>
      </w:r>
      <w:r>
        <w:rPr>
          <w:rFonts w:asciiTheme="minorEastAsia" w:eastAsiaTheme="minorEastAsia" w:hAnsiTheme="minorEastAsia" w:hint="eastAsia"/>
        </w:rPr>
        <w:t>社区</w:t>
      </w:r>
      <w:r>
        <w:rPr>
          <w:rFonts w:asciiTheme="minorEastAsia" w:eastAsiaTheme="minorEastAsia" w:hAnsiTheme="minorEastAsia"/>
        </w:rPr>
        <w:t>集体建设工程招标投标活动实施监督和管理提供条件</w:t>
      </w:r>
      <w:r>
        <w:rPr>
          <w:rFonts w:asciiTheme="minorEastAsia" w:eastAsiaTheme="minorEastAsia" w:hAnsiTheme="minorEastAsia" w:hint="eastAsia"/>
        </w:rPr>
        <w:t>。</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第八条</w:t>
      </w:r>
      <w:r>
        <w:rPr>
          <w:rFonts w:asciiTheme="minorEastAsia" w:eastAsiaTheme="minorEastAsia" w:hAnsiTheme="minorEastAsia" w:hint="eastAsia"/>
          <w:b/>
        </w:rPr>
        <w:t xml:space="preserve"> </w:t>
      </w:r>
      <w:r>
        <w:rPr>
          <w:rFonts w:asciiTheme="minorEastAsia" w:eastAsiaTheme="minorEastAsia" w:hAnsiTheme="minorEastAsia" w:hint="eastAsia"/>
        </w:rPr>
        <w:t>镇财政分局的工作职责：负责对涉及财政资金的集体建设工程招标项目的预算执行情况进行相关审查。</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九</w:t>
      </w:r>
      <w:r>
        <w:rPr>
          <w:rFonts w:asciiTheme="minorEastAsia" w:eastAsiaTheme="minorEastAsia" w:hAnsiTheme="minorEastAsia"/>
          <w:b/>
        </w:rPr>
        <w:t>条</w:t>
      </w:r>
      <w:r>
        <w:rPr>
          <w:rFonts w:ascii="仿宋_GB2312" w:eastAsia="仿宋_GB2312" w:hint="eastAsia"/>
          <w:sz w:val="32"/>
          <w:szCs w:val="32"/>
        </w:rPr>
        <w:t xml:space="preserve"> </w:t>
      </w:r>
      <w:r>
        <w:rPr>
          <w:rFonts w:asciiTheme="minorEastAsia" w:eastAsiaTheme="minorEastAsia" w:hAnsiTheme="minorEastAsia" w:hint="eastAsia"/>
        </w:rPr>
        <w:t>镇自然资源分局</w:t>
      </w:r>
      <w:r>
        <w:rPr>
          <w:rFonts w:asciiTheme="minorEastAsia" w:eastAsiaTheme="minorEastAsia" w:hAnsiTheme="minorEastAsia"/>
        </w:rPr>
        <w:t>的工作职责：按规定协助符合条件的</w:t>
      </w:r>
      <w:r>
        <w:rPr>
          <w:rFonts w:asciiTheme="minorEastAsia" w:eastAsiaTheme="minorEastAsia" w:hAnsiTheme="minorEastAsia" w:hint="eastAsia"/>
        </w:rPr>
        <w:t>社区</w:t>
      </w:r>
      <w:r>
        <w:rPr>
          <w:rFonts w:asciiTheme="minorEastAsia" w:eastAsiaTheme="minorEastAsia" w:hAnsiTheme="minorEastAsia"/>
        </w:rPr>
        <w:t>集体工程办理国土领域的业务。</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第十条</w:t>
      </w:r>
      <w:r>
        <w:rPr>
          <w:rFonts w:asciiTheme="minorEastAsia" w:eastAsiaTheme="minorEastAsia" w:hAnsiTheme="minorEastAsia" w:hint="eastAsia"/>
        </w:rPr>
        <w:t xml:space="preserve"> </w:t>
      </w:r>
      <w:r>
        <w:rPr>
          <w:rFonts w:asciiTheme="minorEastAsia" w:eastAsiaTheme="minorEastAsia" w:hAnsiTheme="minorEastAsia" w:hint="eastAsia"/>
        </w:rPr>
        <w:t>镇规划管理所的工作职责：按规定对符合条件的社区集体工程出具规划证明材料。</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第十一条</w:t>
      </w:r>
      <w:r>
        <w:rPr>
          <w:rFonts w:asciiTheme="minorEastAsia" w:eastAsiaTheme="minorEastAsia" w:hAnsiTheme="minorEastAsia" w:hint="eastAsia"/>
        </w:rPr>
        <w:t xml:space="preserve"> </w:t>
      </w:r>
      <w:r>
        <w:rPr>
          <w:rFonts w:asciiTheme="minorEastAsia" w:eastAsiaTheme="minorEastAsia" w:hAnsiTheme="minorEastAsia" w:hint="eastAsia"/>
        </w:rPr>
        <w:t>镇监察室的工作职责：调查处理社区集体建设工程招投标违规违纪行为。</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rPr>
        <w:t>其他未列明的部门根据自身的工作职责对社区集体建设工程履行相应的指导和监督责任。</w:t>
      </w:r>
    </w:p>
    <w:p w:rsidR="00A737E3" w:rsidRDefault="00A737E3">
      <w:pPr>
        <w:rPr>
          <w:rFonts w:ascii="Times New Roman" w:hAnsi="Times New Roman" w:cs="Times New Roman"/>
          <w:sz w:val="30"/>
          <w:szCs w:val="30"/>
        </w:rPr>
      </w:pPr>
    </w:p>
    <w:p w:rsidR="00A737E3" w:rsidRDefault="00A737E3">
      <w:pPr>
        <w:rPr>
          <w:rFonts w:ascii="Times New Roman" w:hAnsi="Times New Roman" w:cs="Times New Roman"/>
          <w:sz w:val="30"/>
          <w:szCs w:val="30"/>
        </w:rPr>
      </w:pPr>
    </w:p>
    <w:p w:rsidR="00A737E3" w:rsidRDefault="00A737E3">
      <w:pPr>
        <w:rPr>
          <w:rFonts w:ascii="Times New Roman" w:hAnsi="Times New Roman" w:cs="Times New Roman"/>
          <w:sz w:val="30"/>
          <w:szCs w:val="30"/>
        </w:rPr>
      </w:pPr>
    </w:p>
    <w:p w:rsidR="00A737E3" w:rsidRDefault="00A737E3">
      <w:pPr>
        <w:rPr>
          <w:rFonts w:ascii="Times New Roman" w:hAnsi="Times New Roman" w:cs="Times New Roman"/>
          <w:sz w:val="30"/>
          <w:szCs w:val="30"/>
        </w:rPr>
      </w:pPr>
    </w:p>
    <w:p w:rsidR="00A737E3" w:rsidRDefault="00A737E3">
      <w:pPr>
        <w:rPr>
          <w:rFonts w:ascii="Times New Roman" w:hAnsi="Times New Roman" w:cs="Times New Roman"/>
          <w:sz w:val="30"/>
          <w:szCs w:val="30"/>
        </w:rPr>
      </w:pPr>
    </w:p>
    <w:p w:rsidR="00A737E3" w:rsidRDefault="008672F7">
      <w:pPr>
        <w:pStyle w:val="30"/>
        <w:shd w:val="clear" w:color="auto" w:fill="auto"/>
        <w:spacing w:before="0" w:after="615" w:line="300" w:lineRule="exact"/>
        <w:rPr>
          <w:rFonts w:asciiTheme="minorEastAsia" w:eastAsiaTheme="minorEastAsia" w:hAnsiTheme="minorEastAsia"/>
          <w:b/>
        </w:rPr>
      </w:pPr>
      <w:r>
        <w:rPr>
          <w:rFonts w:asciiTheme="minorEastAsia" w:eastAsiaTheme="minorEastAsia" w:hAnsiTheme="minorEastAsia"/>
          <w:b/>
        </w:rPr>
        <w:t>第三章招标范围和标准</w:t>
      </w:r>
    </w:p>
    <w:p w:rsidR="00A737E3" w:rsidRDefault="008672F7">
      <w:pPr>
        <w:widowControl/>
        <w:spacing w:line="640" w:lineRule="exact"/>
        <w:ind w:firstLineChars="198" w:firstLine="596"/>
        <w:jc w:val="left"/>
        <w:rPr>
          <w:rFonts w:asciiTheme="minorEastAsia" w:hAnsiTheme="minorEastAsia" w:cs="宋体"/>
          <w:color w:val="000000" w:themeColor="text1"/>
          <w:sz w:val="30"/>
          <w:szCs w:val="30"/>
        </w:rPr>
      </w:pPr>
      <w:r>
        <w:rPr>
          <w:rFonts w:asciiTheme="minorEastAsia" w:hAnsiTheme="minorEastAsia" w:hint="eastAsia"/>
          <w:b/>
          <w:sz w:val="30"/>
          <w:szCs w:val="30"/>
        </w:rPr>
        <w:t xml:space="preserve">  </w:t>
      </w:r>
      <w:r>
        <w:rPr>
          <w:rFonts w:asciiTheme="minorEastAsia" w:hAnsiTheme="minorEastAsia"/>
          <w:b/>
          <w:sz w:val="30"/>
          <w:szCs w:val="30"/>
        </w:rPr>
        <w:t>第十</w:t>
      </w:r>
      <w:r>
        <w:rPr>
          <w:rFonts w:asciiTheme="minorEastAsia" w:hAnsiTheme="minorEastAsia" w:hint="eastAsia"/>
          <w:b/>
          <w:sz w:val="30"/>
          <w:szCs w:val="30"/>
        </w:rPr>
        <w:t>二</w:t>
      </w:r>
      <w:r>
        <w:rPr>
          <w:rFonts w:asciiTheme="minorEastAsia" w:hAnsiTheme="minorEastAsia"/>
          <w:b/>
          <w:sz w:val="30"/>
          <w:szCs w:val="30"/>
        </w:rPr>
        <w:t>条</w:t>
      </w:r>
      <w:r>
        <w:rPr>
          <w:rFonts w:asciiTheme="minorEastAsia" w:hAnsiTheme="minorEastAsia" w:hint="eastAsia"/>
          <w:sz w:val="30"/>
          <w:szCs w:val="30"/>
        </w:rPr>
        <w:t xml:space="preserve"> </w:t>
      </w:r>
      <w:r>
        <w:rPr>
          <w:rFonts w:asciiTheme="minorEastAsia" w:hAnsiTheme="minorEastAsia" w:hint="eastAsia"/>
          <w:sz w:val="30"/>
          <w:szCs w:val="30"/>
        </w:rPr>
        <w:t>社区</w:t>
      </w:r>
      <w:r>
        <w:rPr>
          <w:rFonts w:asciiTheme="minorEastAsia" w:hAnsiTheme="minorEastAsia"/>
          <w:sz w:val="30"/>
          <w:szCs w:val="30"/>
        </w:rPr>
        <w:t>集体建设工程项目招标规模</w:t>
      </w:r>
      <w:r>
        <w:rPr>
          <w:rFonts w:asciiTheme="minorEastAsia" w:hAnsiTheme="minorEastAsia" w:hint="eastAsia"/>
          <w:sz w:val="30"/>
          <w:szCs w:val="30"/>
        </w:rPr>
        <w:t>的范围和</w:t>
      </w:r>
      <w:r>
        <w:rPr>
          <w:rFonts w:asciiTheme="minorEastAsia" w:hAnsiTheme="minorEastAsia"/>
          <w:sz w:val="30"/>
          <w:szCs w:val="30"/>
        </w:rPr>
        <w:t>标准</w:t>
      </w:r>
      <w:r>
        <w:rPr>
          <w:rFonts w:asciiTheme="minorEastAsia" w:hAnsiTheme="minorEastAsia" w:cs="宋体" w:hint="eastAsia"/>
          <w:color w:val="000000" w:themeColor="text1"/>
          <w:sz w:val="30"/>
          <w:szCs w:val="30"/>
        </w:rPr>
        <w:t>：</w:t>
      </w:r>
    </w:p>
    <w:p w:rsidR="00A737E3" w:rsidRDefault="008672F7">
      <w:pPr>
        <w:pStyle w:val="11"/>
        <w:numPr>
          <w:ilvl w:val="0"/>
          <w:numId w:val="1"/>
        </w:numPr>
        <w:spacing w:line="600" w:lineRule="exact"/>
        <w:ind w:firstLineChars="0"/>
        <w:jc w:val="left"/>
        <w:rPr>
          <w:rFonts w:asciiTheme="minorEastAsia" w:hAnsiTheme="minorEastAsia" w:cs="仿宋_GB2312"/>
          <w:color w:val="000000" w:themeColor="text1"/>
          <w:sz w:val="30"/>
          <w:szCs w:val="30"/>
        </w:rPr>
      </w:pPr>
      <w:r>
        <w:rPr>
          <w:rFonts w:asciiTheme="minorEastAsia" w:hAnsiTheme="minorEastAsia" w:cs="仿宋_GB2312" w:hint="eastAsia"/>
          <w:color w:val="000000" w:themeColor="text1"/>
          <w:sz w:val="30"/>
          <w:szCs w:val="30"/>
        </w:rPr>
        <w:t>目前社区的工程项目主要是新建、装修、修缮工程和其他工程项目，具体内容按如下表格方式执行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3396"/>
        <w:gridCol w:w="3553"/>
      </w:tblGrid>
      <w:tr w:rsidR="00A737E3">
        <w:trPr>
          <w:trHeight w:val="983"/>
        </w:trPr>
        <w:tc>
          <w:tcPr>
            <w:tcW w:w="1948" w:type="dxa"/>
            <w:vAlign w:val="center"/>
          </w:tcPr>
          <w:p w:rsidR="00A737E3" w:rsidRDefault="008672F7">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建设工程</w:t>
            </w:r>
          </w:p>
          <w:p w:rsidR="00A737E3" w:rsidRDefault="008672F7">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施工项目</w:t>
            </w:r>
          </w:p>
        </w:tc>
        <w:tc>
          <w:tcPr>
            <w:tcW w:w="3396" w:type="dxa"/>
            <w:vAlign w:val="center"/>
          </w:tcPr>
          <w:p w:rsidR="00A737E3" w:rsidRDefault="008672F7">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施工单项合同预算价</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执行方法及方式</w:t>
            </w:r>
          </w:p>
        </w:tc>
      </w:tr>
      <w:tr w:rsidR="00A737E3">
        <w:trPr>
          <w:trHeight w:val="875"/>
        </w:trPr>
        <w:tc>
          <w:tcPr>
            <w:tcW w:w="1948" w:type="dxa"/>
            <w:vMerge w:val="restart"/>
            <w:vAlign w:val="center"/>
          </w:tcPr>
          <w:p w:rsidR="00A737E3" w:rsidRDefault="008672F7">
            <w:pPr>
              <w:pStyle w:val="11"/>
              <w:spacing w:line="600" w:lineRule="exact"/>
              <w:ind w:firstLine="64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新建、装修、修缮工程、及其他工程项目</w:t>
            </w:r>
          </w:p>
        </w:tc>
        <w:tc>
          <w:tcPr>
            <w:tcW w:w="3396" w:type="dxa"/>
            <w:vAlign w:val="center"/>
          </w:tcPr>
          <w:p w:rsidR="00A737E3" w:rsidRDefault="008672F7">
            <w:pPr>
              <w:pStyle w:val="11"/>
              <w:spacing w:line="600" w:lineRule="exact"/>
              <w:ind w:firstLineChars="100" w:firstLine="32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20</w:t>
            </w:r>
            <w:r>
              <w:rPr>
                <w:rFonts w:asciiTheme="minorEastAsia" w:eastAsiaTheme="minorEastAsia" w:hAnsiTheme="minorEastAsia" w:hint="eastAsia"/>
                <w:color w:val="000000" w:themeColor="text1"/>
                <w:szCs w:val="32"/>
              </w:rPr>
              <w:t>万元以下</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由社区自行选择有资质的公司进行工程预算报价</w:t>
            </w:r>
            <w:r>
              <w:t>确定施工单位</w:t>
            </w:r>
          </w:p>
        </w:tc>
      </w:tr>
      <w:tr w:rsidR="00A737E3">
        <w:trPr>
          <w:trHeight w:val="1271"/>
        </w:trPr>
        <w:tc>
          <w:tcPr>
            <w:tcW w:w="1948" w:type="dxa"/>
            <w:vMerge/>
            <w:vAlign w:val="center"/>
          </w:tcPr>
          <w:p w:rsidR="00A737E3" w:rsidRDefault="00A737E3">
            <w:pPr>
              <w:pStyle w:val="11"/>
              <w:spacing w:line="600" w:lineRule="exact"/>
              <w:ind w:firstLineChars="0" w:firstLine="0"/>
              <w:jc w:val="left"/>
              <w:rPr>
                <w:rFonts w:asciiTheme="minorEastAsia" w:eastAsiaTheme="minorEastAsia" w:hAnsiTheme="minorEastAsia"/>
                <w:color w:val="000000" w:themeColor="text1"/>
                <w:szCs w:val="32"/>
              </w:rPr>
            </w:pPr>
          </w:p>
        </w:tc>
        <w:tc>
          <w:tcPr>
            <w:tcW w:w="3396"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20</w:t>
            </w:r>
            <w:r>
              <w:rPr>
                <w:rFonts w:asciiTheme="minorEastAsia" w:eastAsiaTheme="minorEastAsia" w:hAnsiTheme="minorEastAsia" w:hint="eastAsia"/>
                <w:color w:val="000000" w:themeColor="text1"/>
                <w:szCs w:val="32"/>
              </w:rPr>
              <w:t>万元至</w:t>
            </w:r>
            <w:r>
              <w:rPr>
                <w:rFonts w:asciiTheme="minorEastAsia" w:eastAsiaTheme="minorEastAsia" w:hAnsiTheme="minorEastAsia" w:hint="eastAsia"/>
                <w:color w:val="000000" w:themeColor="text1"/>
                <w:szCs w:val="32"/>
              </w:rPr>
              <w:t>50</w:t>
            </w:r>
            <w:r>
              <w:rPr>
                <w:rFonts w:asciiTheme="minorEastAsia" w:eastAsiaTheme="minorEastAsia" w:hAnsiTheme="minorEastAsia" w:hint="eastAsia"/>
                <w:color w:val="000000" w:themeColor="text1"/>
                <w:szCs w:val="32"/>
              </w:rPr>
              <w:t>万元以下</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必须经镇住建局备案后直接发包</w:t>
            </w:r>
          </w:p>
        </w:tc>
      </w:tr>
      <w:tr w:rsidR="00A737E3">
        <w:trPr>
          <w:trHeight w:val="1275"/>
        </w:trPr>
        <w:tc>
          <w:tcPr>
            <w:tcW w:w="1948" w:type="dxa"/>
            <w:vMerge/>
            <w:vAlign w:val="center"/>
          </w:tcPr>
          <w:p w:rsidR="00A737E3" w:rsidRDefault="00A737E3">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50</w:t>
            </w:r>
            <w:r>
              <w:rPr>
                <w:rFonts w:asciiTheme="minorEastAsia" w:eastAsiaTheme="minorEastAsia" w:hAnsiTheme="minorEastAsia" w:hint="eastAsia"/>
                <w:color w:val="000000" w:themeColor="text1"/>
                <w:szCs w:val="32"/>
              </w:rPr>
              <w:t>万元至</w:t>
            </w:r>
            <w:r>
              <w:rPr>
                <w:rFonts w:asciiTheme="minorEastAsia" w:eastAsiaTheme="minorEastAsia" w:hAnsiTheme="minorEastAsia" w:hint="eastAsia"/>
                <w:color w:val="000000" w:themeColor="text1"/>
                <w:szCs w:val="32"/>
              </w:rPr>
              <w:t>200</w:t>
            </w:r>
            <w:r>
              <w:rPr>
                <w:rFonts w:asciiTheme="minorEastAsia" w:eastAsiaTheme="minorEastAsia" w:hAnsiTheme="minorEastAsia" w:hint="eastAsia"/>
                <w:color w:val="000000" w:themeColor="text1"/>
                <w:szCs w:val="32"/>
              </w:rPr>
              <w:t>万元</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可采用邀请招标或公开招标</w:t>
            </w:r>
          </w:p>
        </w:tc>
      </w:tr>
      <w:tr w:rsidR="00A737E3">
        <w:trPr>
          <w:trHeight w:val="1393"/>
        </w:trPr>
        <w:tc>
          <w:tcPr>
            <w:tcW w:w="1948" w:type="dxa"/>
            <w:vMerge/>
            <w:vAlign w:val="center"/>
          </w:tcPr>
          <w:p w:rsidR="00A737E3" w:rsidRDefault="00A737E3">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A737E3" w:rsidRDefault="008672F7">
            <w:pPr>
              <w:pStyle w:val="11"/>
              <w:spacing w:line="600" w:lineRule="exact"/>
              <w:ind w:firstLineChars="0" w:firstLine="0"/>
              <w:jc w:val="center"/>
              <w:rPr>
                <w:rFonts w:asciiTheme="minorEastAsia" w:eastAsiaTheme="minorEastAsia" w:hAnsiTheme="minorEastAsia"/>
                <w:szCs w:val="32"/>
              </w:rPr>
            </w:pPr>
            <w:r>
              <w:rPr>
                <w:rFonts w:asciiTheme="minorEastAsia" w:eastAsiaTheme="minorEastAsia" w:hAnsiTheme="minorEastAsia" w:hint="eastAsia"/>
                <w:szCs w:val="32"/>
              </w:rPr>
              <w:t>200</w:t>
            </w:r>
            <w:r>
              <w:rPr>
                <w:rFonts w:asciiTheme="minorEastAsia" w:eastAsiaTheme="minorEastAsia" w:hAnsiTheme="minorEastAsia" w:hint="eastAsia"/>
                <w:szCs w:val="32"/>
              </w:rPr>
              <w:t>万元至</w:t>
            </w:r>
            <w:r>
              <w:rPr>
                <w:rFonts w:asciiTheme="minorEastAsia" w:eastAsiaTheme="minorEastAsia" w:hAnsiTheme="minorEastAsia" w:hint="eastAsia"/>
                <w:szCs w:val="32"/>
              </w:rPr>
              <w:t>400</w:t>
            </w:r>
            <w:r>
              <w:rPr>
                <w:rFonts w:asciiTheme="minorEastAsia" w:eastAsiaTheme="minorEastAsia" w:hAnsiTheme="minorEastAsia" w:hint="eastAsia"/>
                <w:szCs w:val="32"/>
              </w:rPr>
              <w:t>万元</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szCs w:val="32"/>
              </w:rPr>
            </w:pPr>
            <w:r>
              <w:rPr>
                <w:rFonts w:asciiTheme="minorEastAsia" w:eastAsiaTheme="minorEastAsia" w:hAnsiTheme="minorEastAsia" w:hint="eastAsia"/>
                <w:szCs w:val="32"/>
              </w:rPr>
              <w:t>镇内公开招标</w:t>
            </w:r>
          </w:p>
        </w:tc>
      </w:tr>
      <w:tr w:rsidR="00A737E3">
        <w:trPr>
          <w:trHeight w:val="1421"/>
        </w:trPr>
        <w:tc>
          <w:tcPr>
            <w:tcW w:w="1948" w:type="dxa"/>
            <w:vMerge/>
            <w:vAlign w:val="center"/>
          </w:tcPr>
          <w:p w:rsidR="00A737E3" w:rsidRDefault="00A737E3">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400</w:t>
            </w:r>
            <w:r>
              <w:rPr>
                <w:rFonts w:asciiTheme="minorEastAsia" w:eastAsiaTheme="minorEastAsia" w:hAnsiTheme="minorEastAsia" w:hint="eastAsia"/>
                <w:color w:val="000000" w:themeColor="text1"/>
                <w:szCs w:val="32"/>
              </w:rPr>
              <w:t>万元以上</w:t>
            </w:r>
          </w:p>
        </w:tc>
        <w:tc>
          <w:tcPr>
            <w:tcW w:w="3553" w:type="dxa"/>
            <w:vAlign w:val="center"/>
          </w:tcPr>
          <w:p w:rsidR="00A737E3" w:rsidRDefault="008672F7">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市公共资源交易中心公开招标</w:t>
            </w:r>
          </w:p>
        </w:tc>
      </w:tr>
    </w:tbl>
    <w:p w:rsidR="00A737E3" w:rsidRDefault="00A737E3">
      <w:pPr>
        <w:spacing w:line="600" w:lineRule="exact"/>
        <w:rPr>
          <w:rFonts w:asciiTheme="minorEastAsia" w:hAnsiTheme="minorEastAsia" w:cs="仿宋_GB2312"/>
          <w:color w:val="000000" w:themeColor="text1"/>
          <w:sz w:val="32"/>
          <w:szCs w:val="32"/>
        </w:rPr>
      </w:pPr>
    </w:p>
    <w:p w:rsidR="00A737E3" w:rsidRDefault="00A737E3">
      <w:pPr>
        <w:spacing w:line="600" w:lineRule="exact"/>
        <w:rPr>
          <w:rFonts w:asciiTheme="minorEastAsia" w:hAnsiTheme="minorEastAsia" w:cs="仿宋_GB2312"/>
          <w:color w:val="000000" w:themeColor="text1"/>
          <w:sz w:val="32"/>
          <w:szCs w:val="32"/>
        </w:rPr>
      </w:pPr>
    </w:p>
    <w:p w:rsidR="00A737E3" w:rsidRDefault="00A737E3">
      <w:pPr>
        <w:spacing w:line="600" w:lineRule="exact"/>
        <w:rPr>
          <w:rFonts w:asciiTheme="minorEastAsia" w:hAnsiTheme="minorEastAsia" w:cs="仿宋_GB2312"/>
          <w:color w:val="000000" w:themeColor="text1"/>
          <w:sz w:val="32"/>
          <w:szCs w:val="32"/>
        </w:rPr>
      </w:pPr>
    </w:p>
    <w:p w:rsidR="00A737E3" w:rsidRDefault="008672F7">
      <w:pPr>
        <w:spacing w:line="600" w:lineRule="exact"/>
        <w:rPr>
          <w:rFonts w:asciiTheme="minorEastAsia" w:hAnsiTheme="minorEastAsia" w:cs="仿宋_GB2312"/>
          <w:color w:val="000000" w:themeColor="text1"/>
          <w:sz w:val="32"/>
          <w:szCs w:val="32"/>
        </w:rPr>
      </w:pPr>
      <w:r>
        <w:rPr>
          <w:rFonts w:asciiTheme="minorEastAsia" w:hAnsiTheme="minorEastAsia" w:cs="仿宋_GB2312" w:hint="eastAsia"/>
          <w:color w:val="000000" w:themeColor="text1"/>
          <w:sz w:val="32"/>
          <w:szCs w:val="32"/>
        </w:rPr>
        <w:lastRenderedPageBreak/>
        <w:t xml:space="preserve">   </w:t>
      </w:r>
      <w:r>
        <w:rPr>
          <w:rFonts w:asciiTheme="minorEastAsia" w:hAnsiTheme="minorEastAsia" w:cs="仿宋_GB2312" w:hint="eastAsia"/>
          <w:color w:val="000000" w:themeColor="text1"/>
          <w:sz w:val="32"/>
          <w:szCs w:val="32"/>
        </w:rPr>
        <w:t>（二）工程配套服务的招标方式按如下表格执行</w:t>
      </w:r>
    </w:p>
    <w:tbl>
      <w:tblPr>
        <w:tblStyle w:val="a6"/>
        <w:tblW w:w="9039" w:type="dxa"/>
        <w:tblLayout w:type="fixed"/>
        <w:tblLook w:val="04A0" w:firstRow="1" w:lastRow="0" w:firstColumn="1" w:lastColumn="0" w:noHBand="0" w:noVBand="1"/>
      </w:tblPr>
      <w:tblGrid>
        <w:gridCol w:w="2840"/>
        <w:gridCol w:w="3222"/>
        <w:gridCol w:w="2977"/>
      </w:tblGrid>
      <w:tr w:rsidR="00A737E3">
        <w:tc>
          <w:tcPr>
            <w:tcW w:w="2840" w:type="dxa"/>
          </w:tcPr>
          <w:p w:rsidR="00A737E3" w:rsidRDefault="008672F7">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t>工程配套服务项目</w:t>
            </w:r>
          </w:p>
        </w:tc>
        <w:tc>
          <w:tcPr>
            <w:tcW w:w="3222" w:type="dxa"/>
          </w:tcPr>
          <w:p w:rsidR="00A737E3" w:rsidRDefault="008672F7">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t>施工单项合同预算价</w:t>
            </w:r>
          </w:p>
        </w:tc>
        <w:tc>
          <w:tcPr>
            <w:tcW w:w="2977" w:type="dxa"/>
          </w:tcPr>
          <w:p w:rsidR="00A737E3" w:rsidRDefault="008672F7">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t>执行方法及方式</w:t>
            </w:r>
          </w:p>
        </w:tc>
      </w:tr>
      <w:tr w:rsidR="00A737E3">
        <w:trPr>
          <w:trHeight w:val="1846"/>
        </w:trPr>
        <w:tc>
          <w:tcPr>
            <w:tcW w:w="2840" w:type="dxa"/>
            <w:vMerge w:val="restart"/>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造价咨询、勘察、设计、监理</w:t>
            </w:r>
          </w:p>
        </w:tc>
        <w:tc>
          <w:tcPr>
            <w:tcW w:w="3222" w:type="dxa"/>
            <w:vAlign w:val="center"/>
          </w:tcPr>
          <w:p w:rsidR="00A737E3" w:rsidRDefault="008672F7">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万元以下</w:t>
            </w:r>
          </w:p>
        </w:tc>
        <w:tc>
          <w:tcPr>
            <w:tcW w:w="2977" w:type="dxa"/>
            <w:vAlign w:val="center"/>
          </w:tcPr>
          <w:p w:rsidR="00A737E3" w:rsidRDefault="008672F7">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由社区自行选择有资质的公司进行工程预算报价</w:t>
            </w:r>
            <w:r>
              <w:rPr>
                <w:kern w:val="0"/>
                <w:sz w:val="32"/>
                <w:szCs w:val="32"/>
              </w:rPr>
              <w:t>确定施工单位</w:t>
            </w:r>
          </w:p>
        </w:tc>
      </w:tr>
      <w:tr w:rsidR="00A737E3">
        <w:trPr>
          <w:trHeight w:val="1898"/>
        </w:trPr>
        <w:tc>
          <w:tcPr>
            <w:tcW w:w="2840" w:type="dxa"/>
            <w:vMerge/>
          </w:tcPr>
          <w:p w:rsidR="00A737E3" w:rsidRDefault="00A737E3">
            <w:pPr>
              <w:spacing w:line="600" w:lineRule="exact"/>
              <w:jc w:val="left"/>
              <w:rPr>
                <w:rFonts w:asciiTheme="minorEastAsia" w:hAnsiTheme="minorEastAsia" w:cs="仿宋_GB2312"/>
                <w:color w:val="000000" w:themeColor="text1"/>
                <w:kern w:val="0"/>
                <w:sz w:val="32"/>
                <w:szCs w:val="32"/>
              </w:rPr>
            </w:pPr>
          </w:p>
        </w:tc>
        <w:tc>
          <w:tcPr>
            <w:tcW w:w="3222"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万元至</w:t>
            </w: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必须经镇住建局备案后直接发包或采购服务</w:t>
            </w:r>
          </w:p>
        </w:tc>
      </w:tr>
      <w:tr w:rsidR="00A737E3">
        <w:trPr>
          <w:trHeight w:val="1118"/>
        </w:trPr>
        <w:tc>
          <w:tcPr>
            <w:tcW w:w="2840" w:type="dxa"/>
            <w:vMerge/>
          </w:tcPr>
          <w:p w:rsidR="00A737E3" w:rsidRDefault="00A737E3">
            <w:pPr>
              <w:spacing w:line="600" w:lineRule="exact"/>
              <w:jc w:val="center"/>
              <w:rPr>
                <w:rFonts w:asciiTheme="minorEastAsia" w:hAnsiTheme="minorEastAsia" w:cs="仿宋_GB2312"/>
                <w:color w:val="000000" w:themeColor="text1"/>
                <w:kern w:val="0"/>
                <w:sz w:val="32"/>
                <w:szCs w:val="32"/>
              </w:rPr>
            </w:pPr>
          </w:p>
        </w:tc>
        <w:tc>
          <w:tcPr>
            <w:tcW w:w="3222" w:type="dxa"/>
            <w:tcBorders>
              <w:top w:val="single" w:sz="4" w:space="0" w:color="auto"/>
            </w:tcBorders>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万元以上</w:t>
            </w:r>
          </w:p>
        </w:tc>
        <w:tc>
          <w:tcPr>
            <w:tcW w:w="2977" w:type="dxa"/>
            <w:tcBorders>
              <w:top w:val="single" w:sz="4" w:space="0" w:color="auto"/>
            </w:tcBorders>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市公共资源交易中心公开招标</w:t>
            </w:r>
          </w:p>
        </w:tc>
      </w:tr>
      <w:tr w:rsidR="00A737E3">
        <w:trPr>
          <w:trHeight w:val="2259"/>
        </w:trPr>
        <w:tc>
          <w:tcPr>
            <w:tcW w:w="2840" w:type="dxa"/>
            <w:vMerge w:val="restart"/>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可行性研究、环境评价、水土保持</w:t>
            </w:r>
          </w:p>
        </w:tc>
        <w:tc>
          <w:tcPr>
            <w:tcW w:w="3222" w:type="dxa"/>
            <w:vAlign w:val="center"/>
          </w:tcPr>
          <w:p w:rsidR="00A737E3" w:rsidRDefault="008672F7">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万元以下</w:t>
            </w:r>
          </w:p>
        </w:tc>
        <w:tc>
          <w:tcPr>
            <w:tcW w:w="2977" w:type="dxa"/>
            <w:vAlign w:val="center"/>
          </w:tcPr>
          <w:p w:rsidR="00A737E3" w:rsidRDefault="008672F7">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由社区自行选择有资质的公司进行工程预算报价</w:t>
            </w:r>
            <w:r>
              <w:rPr>
                <w:kern w:val="0"/>
                <w:sz w:val="32"/>
                <w:szCs w:val="32"/>
              </w:rPr>
              <w:t>确定施工单位</w:t>
            </w:r>
          </w:p>
        </w:tc>
      </w:tr>
      <w:tr w:rsidR="00A737E3">
        <w:trPr>
          <w:trHeight w:val="1800"/>
        </w:trPr>
        <w:tc>
          <w:tcPr>
            <w:tcW w:w="2840" w:type="dxa"/>
            <w:vMerge/>
          </w:tcPr>
          <w:p w:rsidR="00A737E3" w:rsidRDefault="00A737E3">
            <w:pPr>
              <w:spacing w:line="600" w:lineRule="exact"/>
              <w:jc w:val="left"/>
              <w:rPr>
                <w:rFonts w:asciiTheme="minorEastAsia" w:hAnsiTheme="minorEastAsia" w:cs="仿宋_GB2312"/>
                <w:color w:val="000000" w:themeColor="text1"/>
                <w:kern w:val="0"/>
                <w:sz w:val="32"/>
                <w:szCs w:val="32"/>
              </w:rPr>
            </w:pPr>
          </w:p>
        </w:tc>
        <w:tc>
          <w:tcPr>
            <w:tcW w:w="3222"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万元至</w:t>
            </w: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必须经镇住建局备案后直接发包或采购服务</w:t>
            </w:r>
          </w:p>
        </w:tc>
      </w:tr>
      <w:tr w:rsidR="00A737E3">
        <w:trPr>
          <w:trHeight w:val="1305"/>
        </w:trPr>
        <w:tc>
          <w:tcPr>
            <w:tcW w:w="2840" w:type="dxa"/>
            <w:vMerge/>
          </w:tcPr>
          <w:p w:rsidR="00A737E3" w:rsidRDefault="00A737E3">
            <w:pPr>
              <w:spacing w:line="600" w:lineRule="exact"/>
              <w:jc w:val="center"/>
              <w:rPr>
                <w:rFonts w:asciiTheme="minorEastAsia" w:hAnsiTheme="minorEastAsia" w:cs="仿宋_GB2312"/>
                <w:color w:val="000000" w:themeColor="text1"/>
                <w:kern w:val="0"/>
                <w:sz w:val="32"/>
                <w:szCs w:val="32"/>
              </w:rPr>
            </w:pPr>
          </w:p>
        </w:tc>
        <w:tc>
          <w:tcPr>
            <w:tcW w:w="3222"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200</w:t>
            </w:r>
            <w:r>
              <w:rPr>
                <w:rFonts w:asciiTheme="minorEastAsia" w:hAnsiTheme="minorEastAsia" w:cs="仿宋_GB2312" w:hint="eastAsia"/>
                <w:color w:val="000000" w:themeColor="text1"/>
                <w:kern w:val="0"/>
                <w:sz w:val="32"/>
                <w:szCs w:val="32"/>
              </w:rPr>
              <w:t>万元以上</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市公共资源交易中心公开招标</w:t>
            </w:r>
          </w:p>
        </w:tc>
      </w:tr>
    </w:tbl>
    <w:p w:rsidR="00A737E3" w:rsidRDefault="00A737E3">
      <w:pPr>
        <w:widowControl/>
        <w:spacing w:line="640" w:lineRule="exact"/>
        <w:jc w:val="left"/>
        <w:rPr>
          <w:rFonts w:asciiTheme="minorEastAsia" w:hAnsiTheme="minorEastAsia" w:cs="仿宋_GB2312"/>
          <w:color w:val="000000" w:themeColor="text1"/>
          <w:sz w:val="30"/>
          <w:szCs w:val="30"/>
        </w:rPr>
      </w:pPr>
    </w:p>
    <w:p w:rsidR="00A737E3" w:rsidRDefault="00A737E3">
      <w:pPr>
        <w:widowControl/>
        <w:spacing w:line="640" w:lineRule="exact"/>
        <w:jc w:val="left"/>
        <w:rPr>
          <w:rFonts w:asciiTheme="minorEastAsia" w:hAnsiTheme="minorEastAsia" w:cs="仿宋_GB2312"/>
          <w:color w:val="000000" w:themeColor="text1"/>
          <w:sz w:val="30"/>
          <w:szCs w:val="30"/>
        </w:rPr>
      </w:pPr>
    </w:p>
    <w:p w:rsidR="00A737E3" w:rsidRDefault="008672F7">
      <w:pPr>
        <w:widowControl/>
        <w:spacing w:line="640" w:lineRule="exact"/>
        <w:jc w:val="left"/>
        <w:rPr>
          <w:rFonts w:asciiTheme="minorEastAsia" w:hAnsiTheme="minorEastAsia" w:cs="宋体"/>
          <w:color w:val="000000" w:themeColor="text1"/>
          <w:sz w:val="30"/>
          <w:szCs w:val="30"/>
        </w:rPr>
      </w:pPr>
      <w:r>
        <w:rPr>
          <w:rFonts w:asciiTheme="minorEastAsia" w:hAnsiTheme="minorEastAsia" w:hint="eastAsia"/>
          <w:b/>
          <w:sz w:val="30"/>
          <w:szCs w:val="30"/>
        </w:rPr>
        <w:lastRenderedPageBreak/>
        <w:t xml:space="preserve">    </w:t>
      </w:r>
      <w:r>
        <w:rPr>
          <w:rFonts w:asciiTheme="minorEastAsia" w:hAnsiTheme="minorEastAsia"/>
          <w:b/>
          <w:sz w:val="30"/>
          <w:szCs w:val="30"/>
        </w:rPr>
        <w:t>第十</w:t>
      </w:r>
      <w:r>
        <w:rPr>
          <w:rFonts w:asciiTheme="minorEastAsia" w:hAnsiTheme="minorEastAsia" w:hint="eastAsia"/>
          <w:b/>
          <w:sz w:val="30"/>
          <w:szCs w:val="30"/>
        </w:rPr>
        <w:t>三</w:t>
      </w:r>
      <w:r>
        <w:rPr>
          <w:rFonts w:asciiTheme="minorEastAsia" w:hAnsiTheme="minorEastAsia"/>
          <w:b/>
          <w:sz w:val="30"/>
          <w:szCs w:val="30"/>
        </w:rPr>
        <w:t>条</w:t>
      </w:r>
      <w:r>
        <w:rPr>
          <w:rFonts w:asciiTheme="minorEastAsia" w:hAnsiTheme="minorEastAsia" w:hint="eastAsia"/>
          <w:sz w:val="30"/>
          <w:szCs w:val="30"/>
        </w:rPr>
        <w:t xml:space="preserve"> </w:t>
      </w:r>
      <w:r>
        <w:rPr>
          <w:rFonts w:asciiTheme="minorEastAsia" w:hAnsiTheme="minorEastAsia" w:hint="eastAsia"/>
          <w:sz w:val="30"/>
          <w:szCs w:val="30"/>
        </w:rPr>
        <w:t>社区</w:t>
      </w:r>
      <w:r>
        <w:rPr>
          <w:rFonts w:asciiTheme="minorEastAsia" w:hAnsiTheme="minorEastAsia"/>
          <w:sz w:val="30"/>
          <w:szCs w:val="30"/>
        </w:rPr>
        <w:t>集体建设工程项目</w:t>
      </w:r>
      <w:r>
        <w:rPr>
          <w:rFonts w:asciiTheme="minorEastAsia" w:hAnsiTheme="minorEastAsia" w:cs="仿宋_GB2312" w:hint="eastAsia"/>
          <w:color w:val="000000" w:themeColor="text1"/>
          <w:sz w:val="30"/>
          <w:szCs w:val="30"/>
        </w:rPr>
        <w:t>预算价实行分段下浮</w:t>
      </w:r>
      <w:r>
        <w:rPr>
          <w:rFonts w:asciiTheme="minorEastAsia" w:hAnsiTheme="minorEastAsia" w:hint="eastAsia"/>
          <w:sz w:val="30"/>
          <w:szCs w:val="30"/>
        </w:rPr>
        <w:t>的</w:t>
      </w:r>
      <w:r>
        <w:rPr>
          <w:rFonts w:asciiTheme="minorEastAsia" w:hAnsiTheme="minorEastAsia"/>
          <w:sz w:val="30"/>
          <w:szCs w:val="30"/>
        </w:rPr>
        <w:t>标准</w:t>
      </w:r>
      <w:r>
        <w:rPr>
          <w:rFonts w:asciiTheme="minorEastAsia" w:hAnsiTheme="minorEastAsia" w:cs="宋体" w:hint="eastAsia"/>
          <w:color w:val="000000" w:themeColor="text1"/>
          <w:sz w:val="30"/>
          <w:szCs w:val="30"/>
        </w:rPr>
        <w:t>：</w:t>
      </w:r>
    </w:p>
    <w:p w:rsidR="00A737E3" w:rsidRDefault="008672F7">
      <w:pPr>
        <w:autoSpaceDE w:val="0"/>
        <w:autoSpaceDN w:val="0"/>
        <w:adjustRightInd w:val="0"/>
        <w:spacing w:line="600" w:lineRule="exact"/>
        <w:ind w:firstLineChars="200" w:firstLine="600"/>
        <w:jc w:val="left"/>
        <w:rPr>
          <w:rFonts w:asciiTheme="minorEastAsia" w:hAnsiTheme="minorEastAsia" w:cs="仿宋_GB2312"/>
          <w:color w:val="000000" w:themeColor="text1"/>
          <w:sz w:val="30"/>
          <w:szCs w:val="30"/>
        </w:rPr>
      </w:pPr>
      <w:r>
        <w:rPr>
          <w:rFonts w:asciiTheme="minorEastAsia" w:hAnsiTheme="minorEastAsia" w:cs="仿宋_GB2312" w:hint="eastAsia"/>
          <w:color w:val="000000" w:themeColor="text1"/>
          <w:sz w:val="30"/>
          <w:szCs w:val="30"/>
        </w:rPr>
        <w:t>预算价</w:t>
      </w:r>
      <w:r>
        <w:rPr>
          <w:rFonts w:asciiTheme="minorEastAsia" w:hAnsiTheme="minorEastAsia" w:cs="仿宋_GB2312" w:hint="eastAsia"/>
          <w:color w:val="000000" w:themeColor="text1"/>
          <w:sz w:val="30"/>
          <w:szCs w:val="30"/>
        </w:rPr>
        <w:t>400</w:t>
      </w:r>
      <w:r>
        <w:rPr>
          <w:rFonts w:asciiTheme="minorEastAsia" w:hAnsiTheme="minorEastAsia" w:cs="仿宋_GB2312" w:hint="eastAsia"/>
          <w:color w:val="000000" w:themeColor="text1"/>
          <w:sz w:val="30"/>
          <w:szCs w:val="30"/>
        </w:rPr>
        <w:t>万（不含）以下的工程项目，除绿化、土方工程按市公布的上一年度同类工程平均下浮率的</w:t>
      </w:r>
      <w:r>
        <w:rPr>
          <w:rFonts w:asciiTheme="minorEastAsia" w:hAnsiTheme="minorEastAsia" w:cs="仿宋_GB2312" w:hint="eastAsia"/>
          <w:color w:val="000000" w:themeColor="text1"/>
          <w:sz w:val="30"/>
          <w:szCs w:val="30"/>
        </w:rPr>
        <w:t>50%</w:t>
      </w:r>
      <w:r>
        <w:rPr>
          <w:rFonts w:asciiTheme="minorEastAsia" w:hAnsiTheme="minorEastAsia" w:cs="仿宋_GB2312" w:hint="eastAsia"/>
          <w:color w:val="000000" w:themeColor="text1"/>
          <w:sz w:val="30"/>
          <w:szCs w:val="30"/>
        </w:rPr>
        <w:t>下浮后设定最高限价外，其他项目实行分段下浮：</w:t>
      </w:r>
    </w:p>
    <w:tbl>
      <w:tblPr>
        <w:tblStyle w:val="a6"/>
        <w:tblW w:w="8522" w:type="dxa"/>
        <w:jc w:val="center"/>
        <w:tblLayout w:type="fixed"/>
        <w:tblLook w:val="04A0" w:firstRow="1" w:lastRow="0" w:firstColumn="1" w:lastColumn="0" w:noHBand="0" w:noVBand="1"/>
      </w:tblPr>
      <w:tblGrid>
        <w:gridCol w:w="3085"/>
        <w:gridCol w:w="2977"/>
        <w:gridCol w:w="2460"/>
      </w:tblGrid>
      <w:tr w:rsidR="00A737E3">
        <w:trPr>
          <w:jc w:val="center"/>
        </w:trPr>
        <w:tc>
          <w:tcPr>
            <w:tcW w:w="3085" w:type="dxa"/>
          </w:tcPr>
          <w:p w:rsidR="00A737E3" w:rsidRDefault="008672F7">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施工单位合同预算价</w:t>
            </w:r>
          </w:p>
        </w:tc>
        <w:tc>
          <w:tcPr>
            <w:tcW w:w="2977" w:type="dxa"/>
          </w:tcPr>
          <w:p w:rsidR="00A737E3" w:rsidRDefault="008672F7">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综合下浮率（</w:t>
            </w:r>
            <w:r>
              <w:rPr>
                <w:rFonts w:ascii="仿宋_GB2312" w:eastAsia="仿宋_GB2312" w:hAnsi="仿宋" w:cs="仿宋_GB2312" w:hint="eastAsia"/>
                <w:b/>
                <w:color w:val="000000" w:themeColor="text1"/>
                <w:kern w:val="0"/>
                <w:sz w:val="30"/>
                <w:szCs w:val="30"/>
              </w:rPr>
              <w:t>%</w:t>
            </w:r>
            <w:r>
              <w:rPr>
                <w:rFonts w:ascii="仿宋_GB2312" w:eastAsia="仿宋_GB2312" w:hAnsi="仿宋" w:cs="仿宋_GB2312" w:hint="eastAsia"/>
                <w:b/>
                <w:color w:val="000000" w:themeColor="text1"/>
                <w:kern w:val="0"/>
                <w:sz w:val="30"/>
                <w:szCs w:val="30"/>
              </w:rPr>
              <w:t>）</w:t>
            </w:r>
          </w:p>
        </w:tc>
        <w:tc>
          <w:tcPr>
            <w:tcW w:w="2460" w:type="dxa"/>
          </w:tcPr>
          <w:p w:rsidR="00A737E3" w:rsidRDefault="008672F7">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最终预算价</w:t>
            </w:r>
          </w:p>
        </w:tc>
      </w:tr>
      <w:tr w:rsidR="00A737E3">
        <w:trPr>
          <w:trHeight w:val="912"/>
          <w:jc w:val="center"/>
        </w:trPr>
        <w:tc>
          <w:tcPr>
            <w:tcW w:w="3085"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50</w:t>
            </w:r>
            <w:r>
              <w:rPr>
                <w:rFonts w:asciiTheme="minorEastAsia" w:hAnsiTheme="minorEastAsia" w:cs="仿宋_GB2312" w:hint="eastAsia"/>
                <w:color w:val="000000" w:themeColor="text1"/>
                <w:kern w:val="0"/>
                <w:sz w:val="30"/>
                <w:szCs w:val="30"/>
              </w:rPr>
              <w:t>万元（不含）以下</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6</w:t>
            </w:r>
          </w:p>
        </w:tc>
        <w:tc>
          <w:tcPr>
            <w:tcW w:w="2460" w:type="dxa"/>
            <w:vMerge w:val="restart"/>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以下浮后的预算价为工程的最高限价，然后按相应的工程程序完成。</w:t>
            </w:r>
          </w:p>
        </w:tc>
      </w:tr>
      <w:tr w:rsidR="00A737E3">
        <w:trPr>
          <w:jc w:val="center"/>
        </w:trPr>
        <w:tc>
          <w:tcPr>
            <w:tcW w:w="3085"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50</w:t>
            </w:r>
            <w:r>
              <w:rPr>
                <w:rFonts w:asciiTheme="minorEastAsia" w:hAnsiTheme="minorEastAsia" w:cs="仿宋_GB2312" w:hint="eastAsia"/>
                <w:color w:val="000000" w:themeColor="text1"/>
                <w:kern w:val="0"/>
                <w:sz w:val="30"/>
                <w:szCs w:val="30"/>
              </w:rPr>
              <w:t>万元（含）至</w:t>
            </w:r>
            <w:r>
              <w:rPr>
                <w:rFonts w:asciiTheme="minorEastAsia" w:hAnsiTheme="minorEastAsia" w:cs="仿宋_GB2312" w:hint="eastAsia"/>
                <w:color w:val="000000" w:themeColor="text1"/>
                <w:kern w:val="0"/>
                <w:sz w:val="30"/>
                <w:szCs w:val="30"/>
              </w:rPr>
              <w:t>200</w:t>
            </w:r>
            <w:r>
              <w:rPr>
                <w:rFonts w:asciiTheme="minorEastAsia" w:hAnsiTheme="minorEastAsia" w:cs="仿宋_GB2312" w:hint="eastAsia"/>
                <w:color w:val="000000" w:themeColor="text1"/>
                <w:kern w:val="0"/>
                <w:sz w:val="30"/>
                <w:szCs w:val="30"/>
              </w:rPr>
              <w:t>万元（不含）</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8</w:t>
            </w:r>
          </w:p>
        </w:tc>
        <w:tc>
          <w:tcPr>
            <w:tcW w:w="2460" w:type="dxa"/>
            <w:vMerge/>
          </w:tcPr>
          <w:p w:rsidR="00A737E3" w:rsidRDefault="00A737E3">
            <w:pPr>
              <w:spacing w:line="600" w:lineRule="exact"/>
              <w:jc w:val="center"/>
              <w:rPr>
                <w:rFonts w:asciiTheme="minorEastAsia" w:hAnsiTheme="minorEastAsia" w:cs="仿宋_GB2312"/>
                <w:color w:val="000000" w:themeColor="text1"/>
                <w:kern w:val="0"/>
                <w:sz w:val="30"/>
                <w:szCs w:val="30"/>
              </w:rPr>
            </w:pPr>
          </w:p>
        </w:tc>
      </w:tr>
      <w:tr w:rsidR="00A737E3">
        <w:trPr>
          <w:jc w:val="center"/>
        </w:trPr>
        <w:tc>
          <w:tcPr>
            <w:tcW w:w="3085"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200</w:t>
            </w:r>
            <w:r>
              <w:rPr>
                <w:rFonts w:asciiTheme="minorEastAsia" w:hAnsiTheme="minorEastAsia" w:cs="仿宋_GB2312" w:hint="eastAsia"/>
                <w:color w:val="000000" w:themeColor="text1"/>
                <w:kern w:val="0"/>
                <w:sz w:val="30"/>
                <w:szCs w:val="30"/>
              </w:rPr>
              <w:t>万元（含）至</w:t>
            </w:r>
            <w:r>
              <w:rPr>
                <w:rFonts w:asciiTheme="minorEastAsia" w:hAnsiTheme="minorEastAsia" w:cs="仿宋_GB2312" w:hint="eastAsia"/>
                <w:color w:val="000000" w:themeColor="text1"/>
                <w:kern w:val="0"/>
                <w:sz w:val="30"/>
                <w:szCs w:val="30"/>
              </w:rPr>
              <w:t>400</w:t>
            </w:r>
            <w:r>
              <w:rPr>
                <w:rFonts w:asciiTheme="minorEastAsia" w:hAnsiTheme="minorEastAsia" w:cs="仿宋_GB2312" w:hint="eastAsia"/>
                <w:color w:val="000000" w:themeColor="text1"/>
                <w:kern w:val="0"/>
                <w:sz w:val="30"/>
                <w:szCs w:val="30"/>
              </w:rPr>
              <w:t>万元（不含）</w:t>
            </w:r>
          </w:p>
        </w:tc>
        <w:tc>
          <w:tcPr>
            <w:tcW w:w="2977" w:type="dxa"/>
            <w:vAlign w:val="center"/>
          </w:tcPr>
          <w:p w:rsidR="00A737E3" w:rsidRDefault="008672F7">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10</w:t>
            </w:r>
          </w:p>
        </w:tc>
        <w:tc>
          <w:tcPr>
            <w:tcW w:w="2460" w:type="dxa"/>
            <w:vMerge/>
          </w:tcPr>
          <w:p w:rsidR="00A737E3" w:rsidRDefault="00A737E3">
            <w:pPr>
              <w:spacing w:line="600" w:lineRule="exact"/>
              <w:jc w:val="center"/>
              <w:rPr>
                <w:rFonts w:asciiTheme="minorEastAsia" w:hAnsiTheme="minorEastAsia" w:cs="仿宋_GB2312"/>
                <w:color w:val="000000" w:themeColor="text1"/>
                <w:kern w:val="0"/>
                <w:sz w:val="30"/>
                <w:szCs w:val="30"/>
              </w:rPr>
            </w:pPr>
          </w:p>
        </w:tc>
      </w:tr>
    </w:tbl>
    <w:p w:rsidR="00A737E3" w:rsidRDefault="00A737E3">
      <w:pPr>
        <w:pStyle w:val="20"/>
        <w:shd w:val="clear" w:color="auto" w:fill="auto"/>
        <w:spacing w:before="0" w:after="0" w:line="598" w:lineRule="exact"/>
        <w:jc w:val="both"/>
        <w:rPr>
          <w:rFonts w:asciiTheme="minorEastAsia" w:eastAsiaTheme="minorEastAsia" w:hAnsiTheme="minorEastAsia"/>
        </w:rPr>
      </w:pPr>
    </w:p>
    <w:p w:rsidR="00A737E3" w:rsidRDefault="008672F7">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第十</w:t>
      </w:r>
      <w:r>
        <w:rPr>
          <w:rFonts w:asciiTheme="minorEastAsia" w:eastAsiaTheme="minorEastAsia" w:hAnsiTheme="minorEastAsia" w:hint="eastAsia"/>
          <w:b/>
        </w:rPr>
        <w:t>四</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严禁将必须进行招标的工程建设项目肢解、化整为零或者以其他方式规避招标。</w:t>
      </w:r>
    </w:p>
    <w:p w:rsidR="00A737E3" w:rsidRDefault="008672F7">
      <w:pPr>
        <w:spacing w:line="600" w:lineRule="exact"/>
        <w:ind w:firstLineChars="99" w:firstLine="298"/>
        <w:rPr>
          <w:rFonts w:asciiTheme="minorEastAsia" w:hAnsiTheme="minorEastAsia" w:cs="仿宋_GB2312"/>
          <w:color w:val="000000" w:themeColor="text1"/>
          <w:sz w:val="30"/>
          <w:szCs w:val="30"/>
        </w:rPr>
      </w:pPr>
      <w:r>
        <w:rPr>
          <w:rFonts w:asciiTheme="minorEastAsia" w:hAnsiTheme="minorEastAsia" w:hint="eastAsia"/>
          <w:b/>
          <w:sz w:val="30"/>
          <w:szCs w:val="30"/>
        </w:rPr>
        <w:t xml:space="preserve">  </w:t>
      </w:r>
      <w:r>
        <w:rPr>
          <w:rFonts w:asciiTheme="minorEastAsia" w:hAnsiTheme="minorEastAsia" w:hint="eastAsia"/>
          <w:b/>
          <w:sz w:val="30"/>
          <w:szCs w:val="30"/>
        </w:rPr>
        <w:t>第十五条</w:t>
      </w:r>
      <w:r>
        <w:rPr>
          <w:rFonts w:asciiTheme="minorEastAsia" w:hAnsiTheme="minorEastAsia" w:cs="仿宋_GB2312" w:hint="eastAsia"/>
          <w:b/>
          <w:color w:val="000000" w:themeColor="text1"/>
          <w:sz w:val="30"/>
          <w:szCs w:val="30"/>
        </w:rPr>
        <w:t xml:space="preserve"> </w:t>
      </w:r>
      <w:r>
        <w:rPr>
          <w:rFonts w:asciiTheme="minorEastAsia" w:hAnsiTheme="minorEastAsia" w:cs="仿宋_GB2312" w:hint="eastAsia"/>
          <w:color w:val="000000" w:themeColor="text1"/>
          <w:sz w:val="30"/>
          <w:szCs w:val="30"/>
        </w:rPr>
        <w:t>其他事项</w:t>
      </w:r>
    </w:p>
    <w:p w:rsidR="00A737E3" w:rsidRDefault="008672F7">
      <w:pPr>
        <w:spacing w:line="600" w:lineRule="exact"/>
        <w:ind w:firstLineChars="200" w:firstLine="600"/>
        <w:rPr>
          <w:rFonts w:asciiTheme="minorEastAsia" w:hAnsiTheme="minorEastAsia" w:cs="Times New Roman"/>
          <w:color w:val="000000" w:themeColor="text1"/>
          <w:sz w:val="30"/>
          <w:szCs w:val="30"/>
        </w:rPr>
      </w:pPr>
      <w:r>
        <w:rPr>
          <w:rFonts w:asciiTheme="minorEastAsia" w:hAnsiTheme="minorEastAsia" w:cs="Times New Roman" w:hint="eastAsia"/>
          <w:color w:val="000000" w:themeColor="text1"/>
          <w:sz w:val="30"/>
          <w:szCs w:val="30"/>
        </w:rPr>
        <w:t>一、</w:t>
      </w:r>
      <w:r>
        <w:rPr>
          <w:rFonts w:asciiTheme="minorEastAsia" w:hAnsiTheme="minorEastAsia" w:cs="MingLiU" w:hint="eastAsia"/>
          <w:spacing w:val="20"/>
          <w:sz w:val="30"/>
          <w:szCs w:val="30"/>
        </w:rPr>
        <w:t>凡同时涉及工程和货物、服务的项目，尽量把工程、货物、服务分开执行。</w:t>
      </w:r>
    </w:p>
    <w:p w:rsidR="00A737E3" w:rsidRDefault="008672F7">
      <w:pPr>
        <w:spacing w:line="600" w:lineRule="exact"/>
        <w:ind w:firstLineChars="200" w:firstLine="600"/>
        <w:rPr>
          <w:rFonts w:ascii="仿宋_GB2312" w:eastAsia="仿宋_GB2312" w:hAnsi="Times New Roman" w:cs="Times New Roman"/>
          <w:color w:val="000000" w:themeColor="text1"/>
          <w:sz w:val="30"/>
          <w:szCs w:val="30"/>
        </w:rPr>
      </w:pPr>
      <w:r>
        <w:rPr>
          <w:rFonts w:asciiTheme="minorEastAsia" w:hAnsiTheme="minorEastAsia" w:cs="Times New Roman" w:hint="eastAsia"/>
          <w:color w:val="000000" w:themeColor="text1"/>
          <w:sz w:val="30"/>
          <w:szCs w:val="30"/>
        </w:rPr>
        <w:t>二、同一项目可以合并进行的工程造价咨询、设计、勘察、监理合同估算价合计达到工程服务招标规模标准</w:t>
      </w:r>
      <w:r>
        <w:rPr>
          <w:rFonts w:asciiTheme="minorEastAsia" w:hAnsiTheme="minorEastAsia" w:cs="Times New Roman" w:hint="eastAsia"/>
          <w:color w:val="000000" w:themeColor="text1"/>
          <w:sz w:val="30"/>
          <w:szCs w:val="30"/>
        </w:rPr>
        <w:t>100</w:t>
      </w:r>
      <w:r>
        <w:rPr>
          <w:rFonts w:asciiTheme="minorEastAsia" w:hAnsiTheme="minorEastAsia" w:cs="Times New Roman" w:hint="eastAsia"/>
          <w:color w:val="000000" w:themeColor="text1"/>
          <w:sz w:val="30"/>
          <w:szCs w:val="30"/>
        </w:rPr>
        <w:t>万元的，必须招标；同一项目中可以合并进行的施工合同估算价合计达到施工工程招标规模标准</w:t>
      </w:r>
      <w:r>
        <w:rPr>
          <w:rFonts w:asciiTheme="minorEastAsia" w:hAnsiTheme="minorEastAsia" w:cs="Times New Roman" w:hint="eastAsia"/>
          <w:color w:val="000000" w:themeColor="text1"/>
          <w:sz w:val="30"/>
          <w:szCs w:val="30"/>
        </w:rPr>
        <w:t>400</w:t>
      </w:r>
      <w:r>
        <w:rPr>
          <w:rFonts w:asciiTheme="minorEastAsia" w:hAnsiTheme="minorEastAsia" w:cs="Times New Roman" w:hint="eastAsia"/>
          <w:color w:val="000000" w:themeColor="text1"/>
          <w:sz w:val="30"/>
          <w:szCs w:val="30"/>
        </w:rPr>
        <w:t>万元的，必须招标。</w:t>
      </w:r>
    </w:p>
    <w:p w:rsidR="00A737E3" w:rsidRDefault="008672F7">
      <w:pPr>
        <w:spacing w:line="600" w:lineRule="exact"/>
        <w:ind w:firstLineChars="150" w:firstLine="450"/>
        <w:rPr>
          <w:rFonts w:asciiTheme="minorEastAsia" w:hAnsiTheme="minorEastAsia" w:cs="仿宋_GB2312"/>
          <w:color w:val="000000" w:themeColor="text1"/>
          <w:spacing w:val="6"/>
          <w:sz w:val="30"/>
          <w:szCs w:val="30"/>
        </w:rPr>
      </w:pPr>
      <w:r>
        <w:rPr>
          <w:rFonts w:asciiTheme="minorEastAsia" w:hAnsiTheme="minorEastAsia" w:hint="eastAsia"/>
          <w:color w:val="000000" w:themeColor="text1"/>
          <w:sz w:val="30"/>
          <w:szCs w:val="30"/>
        </w:rPr>
        <w:t>三、</w:t>
      </w:r>
      <w:r>
        <w:rPr>
          <w:rFonts w:asciiTheme="minorEastAsia" w:hAnsiTheme="minorEastAsia" w:cs="仿宋_GB2312" w:hint="eastAsia"/>
          <w:color w:val="000000" w:themeColor="text1"/>
          <w:spacing w:val="6"/>
          <w:sz w:val="30"/>
          <w:szCs w:val="30"/>
        </w:rPr>
        <w:t>属于</w:t>
      </w:r>
      <w:r>
        <w:rPr>
          <w:rFonts w:asciiTheme="minorEastAsia" w:hAnsiTheme="minorEastAsia" w:cs="仿宋_GB2312" w:hint="eastAsia"/>
          <w:color w:val="000000" w:themeColor="text1"/>
          <w:spacing w:val="6"/>
          <w:sz w:val="30"/>
          <w:szCs w:val="30"/>
        </w:rPr>
        <w:t>400</w:t>
      </w:r>
      <w:r>
        <w:rPr>
          <w:rFonts w:asciiTheme="minorEastAsia" w:hAnsiTheme="minorEastAsia" w:cs="仿宋_GB2312" w:hint="eastAsia"/>
          <w:color w:val="000000" w:themeColor="text1"/>
          <w:spacing w:val="6"/>
          <w:sz w:val="30"/>
          <w:szCs w:val="30"/>
        </w:rPr>
        <w:t>万元以下的抢险、应急工程，如防洪、排涝、</w:t>
      </w:r>
      <w:r>
        <w:rPr>
          <w:rFonts w:asciiTheme="minorEastAsia" w:hAnsiTheme="minorEastAsia" w:cs="仿宋_GB2312" w:hint="eastAsia"/>
          <w:color w:val="000000" w:themeColor="text1"/>
          <w:spacing w:val="6"/>
          <w:sz w:val="30"/>
          <w:szCs w:val="30"/>
        </w:rPr>
        <w:lastRenderedPageBreak/>
        <w:t>市政、交通设施、地质灾害等自然灾害以及重大政治、经济、社会活动、大型展会等应急工程，报镇委镇政府或党政领导班子联席会议审定后可采用直接发包方式实施。</w:t>
      </w:r>
    </w:p>
    <w:p w:rsidR="00A737E3" w:rsidRDefault="008672F7">
      <w:pPr>
        <w:spacing w:line="600" w:lineRule="exact"/>
        <w:ind w:firstLineChars="200" w:firstLine="624"/>
        <w:rPr>
          <w:rFonts w:asciiTheme="minorEastAsia" w:hAnsiTheme="minorEastAsia" w:cs="仿宋_GB2312"/>
          <w:spacing w:val="6"/>
          <w:sz w:val="30"/>
          <w:szCs w:val="30"/>
        </w:rPr>
      </w:pPr>
      <w:r>
        <w:rPr>
          <w:rFonts w:asciiTheme="minorEastAsia" w:hAnsiTheme="minorEastAsia" w:cs="仿宋_GB2312" w:hint="eastAsia"/>
          <w:spacing w:val="6"/>
          <w:sz w:val="30"/>
          <w:szCs w:val="30"/>
        </w:rPr>
        <w:t>四、因建设规模较小，工期短，不涉及房屋建筑和结构安全的工程项目，原则上不要求施工图审查。</w:t>
      </w:r>
    </w:p>
    <w:p w:rsidR="00A737E3" w:rsidRDefault="008672F7">
      <w:pPr>
        <w:ind w:firstLineChars="200" w:firstLine="624"/>
        <w:rPr>
          <w:rFonts w:asciiTheme="minorEastAsia" w:hAnsiTheme="minorEastAsia" w:cs="仿宋_GB2312"/>
          <w:spacing w:val="6"/>
          <w:sz w:val="30"/>
          <w:szCs w:val="30"/>
        </w:rPr>
      </w:pPr>
      <w:r>
        <w:rPr>
          <w:rFonts w:asciiTheme="minorEastAsia" w:hAnsiTheme="minorEastAsia" w:cs="仿宋_GB2312" w:hint="eastAsia"/>
          <w:spacing w:val="6"/>
          <w:sz w:val="30"/>
          <w:szCs w:val="30"/>
        </w:rPr>
        <w:t>五、如</w:t>
      </w:r>
      <w:r>
        <w:rPr>
          <w:rFonts w:asciiTheme="minorEastAsia" w:hAnsiTheme="minorEastAsia" w:cs="仿宋_GB2312" w:hint="eastAsia"/>
          <w:iCs/>
          <w:sz w:val="30"/>
          <w:szCs w:val="30"/>
        </w:rPr>
        <w:t>非必须招标</w:t>
      </w:r>
      <w:r>
        <w:rPr>
          <w:rFonts w:asciiTheme="minorEastAsia" w:hAnsiTheme="minorEastAsia" w:cs="仿宋_GB2312" w:hint="eastAsia"/>
          <w:spacing w:val="6"/>
          <w:sz w:val="30"/>
          <w:szCs w:val="30"/>
        </w:rPr>
        <w:t>超限额或改变发包方式的工程项目，需报</w:t>
      </w:r>
      <w:r>
        <w:rPr>
          <w:rFonts w:asciiTheme="minorEastAsia" w:hAnsiTheme="minorEastAsia"/>
          <w:sz w:val="30"/>
          <w:szCs w:val="30"/>
        </w:rPr>
        <w:t>镇住房规划建设局</w:t>
      </w:r>
      <w:r>
        <w:rPr>
          <w:rFonts w:asciiTheme="minorEastAsia" w:hAnsiTheme="minorEastAsia" w:cs="仿宋_GB2312" w:hint="eastAsia"/>
          <w:spacing w:val="6"/>
          <w:sz w:val="30"/>
          <w:szCs w:val="30"/>
        </w:rPr>
        <w:t>审定，再上报党政领导班子联席会议审批后，按党政领导班子联席会议决议执行。</w:t>
      </w:r>
    </w:p>
    <w:p w:rsidR="00A737E3" w:rsidRDefault="00A737E3">
      <w:pPr>
        <w:ind w:firstLineChars="200" w:firstLine="624"/>
        <w:rPr>
          <w:rFonts w:asciiTheme="minorEastAsia" w:hAnsiTheme="minorEastAsia" w:cs="仿宋_GB2312"/>
          <w:spacing w:val="6"/>
          <w:sz w:val="30"/>
          <w:szCs w:val="30"/>
        </w:rPr>
      </w:pPr>
    </w:p>
    <w:p w:rsidR="00A737E3" w:rsidRDefault="00A737E3">
      <w:pPr>
        <w:pStyle w:val="a9"/>
        <w:shd w:val="clear" w:color="auto" w:fill="auto"/>
        <w:spacing w:line="598" w:lineRule="atLeast"/>
        <w:ind w:firstLineChars="200" w:firstLine="682"/>
        <w:jc w:val="both"/>
        <w:rPr>
          <w:rFonts w:asciiTheme="minorEastAsia" w:eastAsiaTheme="minorEastAsia" w:hAnsiTheme="minorEastAsia"/>
          <w:b/>
        </w:rPr>
      </w:pPr>
    </w:p>
    <w:p w:rsidR="00A737E3" w:rsidRDefault="008672F7">
      <w:pPr>
        <w:pStyle w:val="30"/>
        <w:shd w:val="clear" w:color="auto" w:fill="auto"/>
        <w:spacing w:before="0" w:after="597" w:line="300" w:lineRule="exact"/>
        <w:rPr>
          <w:rFonts w:asciiTheme="minorEastAsia" w:eastAsiaTheme="minorEastAsia" w:hAnsiTheme="minorEastAsia"/>
          <w:b/>
        </w:rPr>
      </w:pPr>
      <w:r>
        <w:rPr>
          <w:rFonts w:asciiTheme="minorEastAsia" w:eastAsiaTheme="minorEastAsia" w:hAnsiTheme="minorEastAsia"/>
          <w:b/>
        </w:rPr>
        <w:t>第</w:t>
      </w:r>
      <w:r>
        <w:rPr>
          <w:rFonts w:asciiTheme="minorEastAsia" w:eastAsiaTheme="minorEastAsia" w:hAnsiTheme="minorEastAsia" w:hint="eastAsia"/>
          <w:b/>
        </w:rPr>
        <w:t>四</w:t>
      </w:r>
      <w:r>
        <w:rPr>
          <w:rFonts w:asciiTheme="minorEastAsia" w:eastAsiaTheme="minorEastAsia" w:hAnsiTheme="minorEastAsia"/>
          <w:b/>
        </w:rPr>
        <w:t>章法律责任</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第十</w:t>
      </w:r>
      <w:r>
        <w:rPr>
          <w:rFonts w:asciiTheme="minorEastAsia" w:eastAsiaTheme="minorEastAsia" w:hAnsiTheme="minorEastAsia" w:hint="eastAsia"/>
          <w:b/>
        </w:rPr>
        <w:t>六</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任何单位和个人违反招标投标相关规定的，按照《东莞市建设工程招标投标管理办法》《东莞市农村（社区</w:t>
      </w:r>
      <w:r>
        <w:rPr>
          <w:rFonts w:asciiTheme="minorEastAsia" w:eastAsiaTheme="minorEastAsia" w:hAnsiTheme="minorEastAsia"/>
          <w:lang w:bidi="en-US"/>
        </w:rPr>
        <w:t>）</w:t>
      </w:r>
      <w:r>
        <w:rPr>
          <w:rFonts w:asciiTheme="minorEastAsia" w:eastAsiaTheme="minorEastAsia" w:hAnsiTheme="minorEastAsia"/>
        </w:rPr>
        <w:t>集体资产管理实施办法》和《</w:t>
      </w:r>
      <w:r>
        <w:rPr>
          <w:rFonts w:asciiTheme="minorEastAsia" w:eastAsiaTheme="minorEastAsia" w:hAnsiTheme="minorEastAsia" w:hint="eastAsia"/>
        </w:rPr>
        <w:t>厚街</w:t>
      </w:r>
      <w:r>
        <w:rPr>
          <w:rFonts w:asciiTheme="minorEastAsia" w:eastAsiaTheme="minorEastAsia" w:hAnsiTheme="minorEastAsia"/>
        </w:rPr>
        <w:t>镇农村集体资产管理实施细则》等相关法律、法规的规定进行处理。</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第十</w:t>
      </w:r>
      <w:r>
        <w:rPr>
          <w:rFonts w:asciiTheme="minorEastAsia" w:eastAsiaTheme="minorEastAsia" w:hAnsiTheme="minorEastAsia" w:hint="eastAsia"/>
          <w:b/>
        </w:rPr>
        <w:t>七</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集体建设工程应当履行民主决策程序，未履行民主决策程序的，不得进行招投标，未履行民主决策程序进行招投标的，招投标的结果作废，造成集体经济损失的，由</w:t>
      </w:r>
      <w:r>
        <w:rPr>
          <w:rFonts w:asciiTheme="minorEastAsia" w:eastAsiaTheme="minorEastAsia" w:hAnsiTheme="minorEastAsia" w:hint="eastAsia"/>
        </w:rPr>
        <w:t>第一</w:t>
      </w:r>
      <w:r>
        <w:rPr>
          <w:rFonts w:asciiTheme="minorEastAsia" w:eastAsiaTheme="minorEastAsia" w:hAnsiTheme="minorEastAsia"/>
        </w:rPr>
        <w:t>责任人</w:t>
      </w:r>
      <w:r>
        <w:rPr>
          <w:rFonts w:asciiTheme="minorEastAsia" w:eastAsiaTheme="minorEastAsia" w:hAnsiTheme="minorEastAsia" w:hint="eastAsia"/>
        </w:rPr>
        <w:t>及第二</w:t>
      </w:r>
      <w:r>
        <w:rPr>
          <w:rFonts w:asciiTheme="minorEastAsia" w:eastAsiaTheme="minorEastAsia" w:hAnsiTheme="minorEastAsia"/>
        </w:rPr>
        <w:t>责任人承担经济赔偿责任。</w:t>
      </w:r>
    </w:p>
    <w:p w:rsidR="00A737E3" w:rsidRDefault="008672F7">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十八</w:t>
      </w:r>
      <w:r>
        <w:rPr>
          <w:rFonts w:asciiTheme="minorEastAsia" w:eastAsiaTheme="minorEastAsia" w:hAnsiTheme="minorEastAsia"/>
          <w:b/>
        </w:rPr>
        <w:t>条</w:t>
      </w:r>
      <w:r>
        <w:rPr>
          <w:rFonts w:asciiTheme="minorEastAsia" w:eastAsiaTheme="minorEastAsia" w:hAnsiTheme="minorEastAsia" w:hint="eastAsia"/>
          <w:color w:val="C00000"/>
        </w:rPr>
        <w:t xml:space="preserve"> </w:t>
      </w:r>
      <w:r>
        <w:rPr>
          <w:rFonts w:asciiTheme="minorEastAsia" w:eastAsiaTheme="minorEastAsia" w:hAnsiTheme="minorEastAsia" w:hint="eastAsia"/>
        </w:rPr>
        <w:t>依法必须招标的项目，</w:t>
      </w:r>
      <w:r>
        <w:rPr>
          <w:rFonts w:asciiTheme="minorEastAsia" w:eastAsiaTheme="minorEastAsia" w:hAnsiTheme="minorEastAsia"/>
        </w:rPr>
        <w:t>未经核准的招标方式和招标范围擅自实施的，责令限期改正。对未经审批同意，擅自扩大投资项目规模的</w:t>
      </w:r>
      <w:r>
        <w:rPr>
          <w:rFonts w:asciiTheme="minorEastAsia" w:eastAsiaTheme="minorEastAsia" w:hAnsiTheme="minorEastAsia" w:hint="eastAsia"/>
        </w:rPr>
        <w:t>社区</w:t>
      </w:r>
      <w:r>
        <w:rPr>
          <w:rFonts w:asciiTheme="minorEastAsia" w:eastAsiaTheme="minorEastAsia" w:hAnsiTheme="minorEastAsia"/>
        </w:rPr>
        <w:t>，予以全镇通报批评，</w:t>
      </w:r>
      <w:r>
        <w:rPr>
          <w:rFonts w:asciiTheme="minorEastAsia" w:eastAsiaTheme="minorEastAsia" w:hAnsiTheme="minorEastAsia"/>
        </w:rPr>
        <w:lastRenderedPageBreak/>
        <w:t>并扣减干部薪酬；构成犯罪的，依法追究刑事责任。</w:t>
      </w:r>
    </w:p>
    <w:p w:rsidR="00A737E3" w:rsidRDefault="008672F7">
      <w:pPr>
        <w:pStyle w:val="20"/>
        <w:shd w:val="clear" w:color="auto" w:fill="auto"/>
        <w:spacing w:before="0" w:after="0" w:line="598" w:lineRule="exact"/>
        <w:ind w:firstLineChars="196" w:firstLine="669"/>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十九</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项目审批部门及行政监督部门随意增加招标投标审批、核准事项，干涉或者利用审批权侵犯招标人选择招标代理机构、编制招标文件、组织投标资格审查、编制标底、确定开标时间和地点、组织评标、确定中标人和签订合同等事项的自主权，徇私舞弊、滥用职权或者玩忽职守的，视情节依法给予行政处分；构成犯罪的，依法追究刑事责任。</w:t>
      </w:r>
    </w:p>
    <w:p w:rsidR="00A737E3" w:rsidRDefault="008672F7">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二十</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参与</w:t>
      </w:r>
      <w:r>
        <w:rPr>
          <w:rFonts w:asciiTheme="minorEastAsia" w:eastAsiaTheme="minorEastAsia" w:hAnsiTheme="minorEastAsia" w:hint="eastAsia"/>
        </w:rPr>
        <w:t>社区</w:t>
      </w:r>
      <w:r>
        <w:rPr>
          <w:rFonts w:asciiTheme="minorEastAsia" w:eastAsiaTheme="minorEastAsia" w:hAnsiTheme="minorEastAsia"/>
        </w:rPr>
        <w:t>集体建设工程招投标过程的有关人员，要严格遵守相关规定，对泄露标底、围标、串标等违纪违法行为，按照东莞市建设工程招投标管理办法及相关法律、法规的规定进行处理。</w:t>
      </w:r>
    </w:p>
    <w:p w:rsidR="00A737E3" w:rsidRDefault="00A737E3">
      <w:pPr>
        <w:pStyle w:val="20"/>
        <w:shd w:val="clear" w:color="auto" w:fill="auto"/>
        <w:spacing w:before="0" w:after="0" w:line="598" w:lineRule="exact"/>
        <w:ind w:firstLine="700"/>
        <w:jc w:val="both"/>
        <w:rPr>
          <w:rFonts w:asciiTheme="minorEastAsia" w:eastAsiaTheme="minorEastAsia" w:hAnsiTheme="minorEastAsia"/>
        </w:rPr>
      </w:pPr>
    </w:p>
    <w:p w:rsidR="00A737E3" w:rsidRDefault="00A737E3">
      <w:pPr>
        <w:pStyle w:val="a9"/>
        <w:shd w:val="clear" w:color="auto" w:fill="auto"/>
        <w:spacing w:line="598" w:lineRule="atLeast"/>
        <w:ind w:firstLineChars="200" w:firstLine="680"/>
        <w:jc w:val="both"/>
        <w:rPr>
          <w:rFonts w:asciiTheme="minorEastAsia" w:eastAsiaTheme="minorEastAsia" w:hAnsiTheme="minorEastAsia"/>
        </w:rPr>
      </w:pPr>
    </w:p>
    <w:p w:rsidR="00A737E3" w:rsidRDefault="008672F7">
      <w:pPr>
        <w:pStyle w:val="30"/>
        <w:shd w:val="clear" w:color="auto" w:fill="auto"/>
        <w:spacing w:before="0" w:after="565" w:line="300" w:lineRule="exact"/>
        <w:rPr>
          <w:rFonts w:asciiTheme="minorEastAsia" w:eastAsiaTheme="minorEastAsia" w:hAnsiTheme="minorEastAsia"/>
          <w:b/>
        </w:rPr>
      </w:pPr>
      <w:r>
        <w:rPr>
          <w:rFonts w:asciiTheme="minorEastAsia" w:eastAsiaTheme="minorEastAsia" w:hAnsiTheme="minorEastAsia"/>
          <w:b/>
        </w:rPr>
        <w:t>第</w:t>
      </w:r>
      <w:r>
        <w:rPr>
          <w:rFonts w:asciiTheme="minorEastAsia" w:eastAsiaTheme="minorEastAsia" w:hAnsiTheme="minorEastAsia" w:hint="eastAsia"/>
          <w:b/>
        </w:rPr>
        <w:t>五</w:t>
      </w:r>
      <w:r>
        <w:rPr>
          <w:rFonts w:asciiTheme="minorEastAsia" w:eastAsiaTheme="minorEastAsia" w:hAnsiTheme="minorEastAsia"/>
          <w:b/>
        </w:rPr>
        <w:t>章附则</w:t>
      </w:r>
    </w:p>
    <w:p w:rsidR="00A737E3" w:rsidRDefault="008672F7">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一</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w:t>
      </w:r>
      <w:r>
        <w:rPr>
          <w:rFonts w:asciiTheme="minorEastAsia" w:eastAsiaTheme="minorEastAsia" w:hAnsiTheme="minorEastAsia"/>
        </w:rPr>
        <w:t>体建设工程的委托方或承建方</w:t>
      </w:r>
      <w:r>
        <w:rPr>
          <w:rStyle w:val="221pt"/>
          <w:rFonts w:asciiTheme="minorEastAsia" w:eastAsiaTheme="minorEastAsia" w:hAnsiTheme="minorEastAsia"/>
        </w:rPr>
        <w:t>，</w:t>
      </w:r>
      <w:r>
        <w:rPr>
          <w:rStyle w:val="221pt"/>
          <w:rFonts w:asciiTheme="minorEastAsia" w:eastAsiaTheme="minorEastAsia" w:hAnsiTheme="minorEastAsia"/>
          <w:sz w:val="30"/>
          <w:szCs w:val="30"/>
        </w:rPr>
        <w:t>可</w:t>
      </w:r>
      <w:r>
        <w:rPr>
          <w:rFonts w:asciiTheme="minorEastAsia" w:eastAsiaTheme="minorEastAsia" w:hAnsiTheme="minorEastAsia"/>
        </w:rPr>
        <w:t>凭建设工程中标通知书到镇住房规划建设局办理工程质量监督、施工</w:t>
      </w:r>
      <w:r>
        <w:rPr>
          <w:rFonts w:asciiTheme="minorEastAsia" w:eastAsiaTheme="minorEastAsia" w:hAnsiTheme="minorEastAsia" w:hint="eastAsia"/>
        </w:rPr>
        <w:t>、</w:t>
      </w:r>
      <w:r>
        <w:rPr>
          <w:rFonts w:asciiTheme="minorEastAsia" w:eastAsiaTheme="minorEastAsia" w:hAnsiTheme="minorEastAsia"/>
        </w:rPr>
        <w:t>许可证、工程验收等相关文件手续。</w:t>
      </w:r>
    </w:p>
    <w:p w:rsidR="00A737E3" w:rsidRDefault="008672F7">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二</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集体建设工程招投标引起的合同纠纷，当事人可向镇住房规划建设局或镇</w:t>
      </w:r>
      <w:r>
        <w:rPr>
          <w:rFonts w:asciiTheme="minorEastAsia" w:eastAsiaTheme="minorEastAsia" w:hAnsiTheme="minorEastAsia" w:hint="eastAsia"/>
        </w:rPr>
        <w:t>社</w:t>
      </w:r>
      <w:r>
        <w:rPr>
          <w:rFonts w:asciiTheme="minorEastAsia" w:eastAsiaTheme="minorEastAsia" w:hAnsiTheme="minorEastAsia"/>
        </w:rPr>
        <w:t>资办申请调解，亦可依合同约定向人民法院提起诉讼。</w:t>
      </w:r>
    </w:p>
    <w:p w:rsidR="00A737E3" w:rsidRDefault="008672F7">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三</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本办法与上位法有相冲的，按上位法规</w:t>
      </w:r>
      <w:r>
        <w:rPr>
          <w:rFonts w:asciiTheme="minorEastAsia" w:eastAsiaTheme="minorEastAsia" w:hAnsiTheme="minorEastAsia"/>
        </w:rPr>
        <w:lastRenderedPageBreak/>
        <w:t>定执行，未尽事宜事项，另外明确或说明。</w:t>
      </w:r>
    </w:p>
    <w:p w:rsidR="00A737E3" w:rsidRDefault="008672F7">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四</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本办法由镇</w:t>
      </w:r>
      <w:r>
        <w:rPr>
          <w:rFonts w:asciiTheme="minorEastAsia" w:eastAsiaTheme="minorEastAsia" w:hAnsiTheme="minorEastAsia" w:hint="eastAsia"/>
        </w:rPr>
        <w:t>社</w:t>
      </w:r>
      <w:r>
        <w:rPr>
          <w:rFonts w:asciiTheme="minorEastAsia" w:eastAsiaTheme="minorEastAsia" w:hAnsiTheme="minorEastAsia"/>
        </w:rPr>
        <w:t>资办</w:t>
      </w:r>
      <w:r>
        <w:rPr>
          <w:rFonts w:asciiTheme="minorEastAsia" w:eastAsiaTheme="minorEastAsia" w:hAnsiTheme="minorEastAsia" w:hint="eastAsia"/>
        </w:rPr>
        <w:t>和镇住房规划建设局共同</w:t>
      </w:r>
      <w:r>
        <w:rPr>
          <w:rFonts w:asciiTheme="minorEastAsia" w:eastAsiaTheme="minorEastAsia" w:hAnsiTheme="minorEastAsia"/>
        </w:rPr>
        <w:t>负责解释。</w:t>
      </w:r>
    </w:p>
    <w:p w:rsidR="00A737E3" w:rsidRDefault="008672F7">
      <w:pPr>
        <w:pStyle w:val="20"/>
        <w:shd w:val="clear" w:color="auto" w:fill="auto"/>
        <w:spacing w:before="0" w:after="0" w:line="601" w:lineRule="exact"/>
        <w:ind w:firstLineChars="197" w:firstLine="672"/>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五</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本细则自印发之日起试行，待市新修订的《东莞市</w:t>
      </w:r>
      <w:r>
        <w:rPr>
          <w:rFonts w:asciiTheme="minorEastAsia" w:eastAsiaTheme="minorEastAsia" w:hAnsiTheme="minorEastAsia" w:hint="eastAsia"/>
        </w:rPr>
        <w:t>社区工</w:t>
      </w:r>
      <w:r>
        <w:rPr>
          <w:rFonts w:asciiTheme="minorEastAsia" w:eastAsiaTheme="minorEastAsia" w:hAnsiTheme="minorEastAsia"/>
        </w:rPr>
        <w:t>程招标投标管理办法》正式出台后，再根据相关规</w:t>
      </w:r>
      <w:r>
        <w:rPr>
          <w:rFonts w:asciiTheme="minorEastAsia" w:eastAsiaTheme="minorEastAsia" w:hAnsiTheme="minorEastAsia"/>
        </w:rPr>
        <w:t>定对本办法进行修订。</w:t>
      </w:r>
    </w:p>
    <w:p w:rsidR="00A737E3" w:rsidRDefault="00A737E3">
      <w:pPr>
        <w:spacing w:line="598" w:lineRule="atLeast"/>
      </w:pPr>
    </w:p>
    <w:sectPr w:rsidR="00A737E3">
      <w:headerReference w:type="default" r:id="rId10"/>
      <w:footerReference w:type="default" r:id="rId11"/>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F7" w:rsidRDefault="008672F7">
      <w:r>
        <w:separator/>
      </w:r>
    </w:p>
  </w:endnote>
  <w:endnote w:type="continuationSeparator" w:id="0">
    <w:p w:rsidR="008672F7" w:rsidRDefault="0086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decorative"/>
    <w:pitch w:val="default"/>
    <w:sig w:usb0="61007A87" w:usb1="80000000" w:usb2="00000008" w:usb3="00000000" w:csb0="200101FF" w:csb1="20280000"/>
  </w:font>
  <w:font w:name="MingLiU">
    <w:altName w:val="細明體"/>
    <w:panose1 w:val="02020509000000000000"/>
    <w:charset w:val="88"/>
    <w:family w:val="modern"/>
    <w:pitch w:val="fixed"/>
    <w:sig w:usb0="A00002FF" w:usb1="28CFFCFA" w:usb2="00000016" w:usb3="00000000" w:csb0="00100001" w:csb1="00000000"/>
  </w:font>
  <w:font w:name="仿宋">
    <w:altName w:val="仿宋_GB2312"/>
    <w:panose1 w:val="02010609060101010101"/>
    <w:charset w:val="86"/>
    <w:family w:val="swiss"/>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92454"/>
    </w:sdtPr>
    <w:sdtEndPr/>
    <w:sdtContent>
      <w:p w:rsidR="00A737E3" w:rsidRDefault="00A737E3">
        <w:pPr>
          <w:pStyle w:val="a4"/>
          <w:jc w:val="center"/>
        </w:pPr>
      </w:p>
      <w:p w:rsidR="00A737E3" w:rsidRDefault="008672F7">
        <w:pPr>
          <w:pStyle w:val="a4"/>
          <w:jc w:val="center"/>
        </w:pPr>
        <w:r>
          <w:fldChar w:fldCharType="begin"/>
        </w:r>
        <w:r>
          <w:instrText xml:space="preserve"> PAGE   \* MERGEFORMAT </w:instrText>
        </w:r>
        <w:r>
          <w:fldChar w:fldCharType="separate"/>
        </w:r>
        <w:r w:rsidR="0072009B" w:rsidRPr="0072009B">
          <w:rPr>
            <w:noProof/>
            <w:lang w:val="zh-CN"/>
          </w:rPr>
          <w:t>9</w:t>
        </w:r>
        <w:r>
          <w:rPr>
            <w:lang w:val="zh-CN"/>
          </w:rPr>
          <w:fldChar w:fldCharType="end"/>
        </w:r>
      </w:p>
    </w:sdtContent>
  </w:sdt>
  <w:p w:rsidR="00A737E3" w:rsidRDefault="00A737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F7" w:rsidRDefault="008672F7">
      <w:r>
        <w:separator/>
      </w:r>
    </w:p>
  </w:footnote>
  <w:footnote w:type="continuationSeparator" w:id="0">
    <w:p w:rsidR="008672F7" w:rsidRDefault="0086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E3" w:rsidRDefault="00A737E3">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BA4"/>
    <w:multiLevelType w:val="multilevel"/>
    <w:tmpl w:val="72212BA4"/>
    <w:lvl w:ilvl="0">
      <w:start w:val="1"/>
      <w:numFmt w:val="japaneseCounting"/>
      <w:lvlText w:val="（%1）"/>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4D4"/>
    <w:rsid w:val="000041D9"/>
    <w:rsid w:val="00016303"/>
    <w:rsid w:val="000174C6"/>
    <w:rsid w:val="00031539"/>
    <w:rsid w:val="000318B3"/>
    <w:rsid w:val="0003221D"/>
    <w:rsid w:val="00046C49"/>
    <w:rsid w:val="0006068C"/>
    <w:rsid w:val="00084BC3"/>
    <w:rsid w:val="00090967"/>
    <w:rsid w:val="000963A4"/>
    <w:rsid w:val="000B54DE"/>
    <w:rsid w:val="000C4A0E"/>
    <w:rsid w:val="000D0A16"/>
    <w:rsid w:val="000D3927"/>
    <w:rsid w:val="000F3C8A"/>
    <w:rsid w:val="00120A21"/>
    <w:rsid w:val="00121DFC"/>
    <w:rsid w:val="00125906"/>
    <w:rsid w:val="00130CCE"/>
    <w:rsid w:val="00140201"/>
    <w:rsid w:val="00150087"/>
    <w:rsid w:val="001673C6"/>
    <w:rsid w:val="00174B74"/>
    <w:rsid w:val="0018429F"/>
    <w:rsid w:val="00193344"/>
    <w:rsid w:val="001A7CB6"/>
    <w:rsid w:val="001B3D2F"/>
    <w:rsid w:val="001B77C7"/>
    <w:rsid w:val="001D101D"/>
    <w:rsid w:val="001F0ABA"/>
    <w:rsid w:val="002028F4"/>
    <w:rsid w:val="00210CBD"/>
    <w:rsid w:val="002149B2"/>
    <w:rsid w:val="00215C8E"/>
    <w:rsid w:val="0021784A"/>
    <w:rsid w:val="00240BE0"/>
    <w:rsid w:val="0024609F"/>
    <w:rsid w:val="00251B3C"/>
    <w:rsid w:val="00254B3B"/>
    <w:rsid w:val="002703B1"/>
    <w:rsid w:val="00277D37"/>
    <w:rsid w:val="0029031B"/>
    <w:rsid w:val="002B0332"/>
    <w:rsid w:val="002C29FF"/>
    <w:rsid w:val="002C3FCF"/>
    <w:rsid w:val="002C4146"/>
    <w:rsid w:val="002C473D"/>
    <w:rsid w:val="002D13D3"/>
    <w:rsid w:val="002D3634"/>
    <w:rsid w:val="002D3EC3"/>
    <w:rsid w:val="002D6722"/>
    <w:rsid w:val="002F3129"/>
    <w:rsid w:val="0031250C"/>
    <w:rsid w:val="00314EC8"/>
    <w:rsid w:val="00316DCA"/>
    <w:rsid w:val="003332F7"/>
    <w:rsid w:val="003612CF"/>
    <w:rsid w:val="00362E82"/>
    <w:rsid w:val="003716C3"/>
    <w:rsid w:val="00385701"/>
    <w:rsid w:val="003A0099"/>
    <w:rsid w:val="003B2005"/>
    <w:rsid w:val="003B2D43"/>
    <w:rsid w:val="003B69C1"/>
    <w:rsid w:val="003C58B1"/>
    <w:rsid w:val="003E7A71"/>
    <w:rsid w:val="004009DC"/>
    <w:rsid w:val="00400C29"/>
    <w:rsid w:val="0041357F"/>
    <w:rsid w:val="0042629F"/>
    <w:rsid w:val="00431E1A"/>
    <w:rsid w:val="00436325"/>
    <w:rsid w:val="004369F6"/>
    <w:rsid w:val="00453C67"/>
    <w:rsid w:val="00461196"/>
    <w:rsid w:val="00462E9D"/>
    <w:rsid w:val="00475648"/>
    <w:rsid w:val="0047656B"/>
    <w:rsid w:val="004859A6"/>
    <w:rsid w:val="004875F4"/>
    <w:rsid w:val="004952A1"/>
    <w:rsid w:val="00497FC6"/>
    <w:rsid w:val="004A04BC"/>
    <w:rsid w:val="004B790F"/>
    <w:rsid w:val="004F1533"/>
    <w:rsid w:val="005015C3"/>
    <w:rsid w:val="00502D28"/>
    <w:rsid w:val="00503E62"/>
    <w:rsid w:val="0051291C"/>
    <w:rsid w:val="00514A28"/>
    <w:rsid w:val="005241A7"/>
    <w:rsid w:val="00556709"/>
    <w:rsid w:val="00557C17"/>
    <w:rsid w:val="005839EA"/>
    <w:rsid w:val="00587C07"/>
    <w:rsid w:val="005A6757"/>
    <w:rsid w:val="005D4A70"/>
    <w:rsid w:val="006163A3"/>
    <w:rsid w:val="00630D8A"/>
    <w:rsid w:val="006367E8"/>
    <w:rsid w:val="00645F9C"/>
    <w:rsid w:val="00654343"/>
    <w:rsid w:val="006676E0"/>
    <w:rsid w:val="00681376"/>
    <w:rsid w:val="00683EE8"/>
    <w:rsid w:val="00691E1C"/>
    <w:rsid w:val="006A39A2"/>
    <w:rsid w:val="006C319C"/>
    <w:rsid w:val="0071538A"/>
    <w:rsid w:val="0072009B"/>
    <w:rsid w:val="007218F1"/>
    <w:rsid w:val="00721F2D"/>
    <w:rsid w:val="00730EF3"/>
    <w:rsid w:val="00731F72"/>
    <w:rsid w:val="00763217"/>
    <w:rsid w:val="007653E9"/>
    <w:rsid w:val="00794E19"/>
    <w:rsid w:val="00794FC5"/>
    <w:rsid w:val="007E31C3"/>
    <w:rsid w:val="007F57C0"/>
    <w:rsid w:val="008459BE"/>
    <w:rsid w:val="008537C0"/>
    <w:rsid w:val="00855BC8"/>
    <w:rsid w:val="00860082"/>
    <w:rsid w:val="008672F7"/>
    <w:rsid w:val="0088699A"/>
    <w:rsid w:val="00893DE0"/>
    <w:rsid w:val="008A2913"/>
    <w:rsid w:val="008A5C7A"/>
    <w:rsid w:val="008C0372"/>
    <w:rsid w:val="008C533B"/>
    <w:rsid w:val="008C75AD"/>
    <w:rsid w:val="008D069C"/>
    <w:rsid w:val="008D3245"/>
    <w:rsid w:val="008E30EE"/>
    <w:rsid w:val="008E4077"/>
    <w:rsid w:val="008F0B7D"/>
    <w:rsid w:val="008F1CCB"/>
    <w:rsid w:val="00952563"/>
    <w:rsid w:val="0096283E"/>
    <w:rsid w:val="009844B4"/>
    <w:rsid w:val="009A7A79"/>
    <w:rsid w:val="009B3313"/>
    <w:rsid w:val="009B4A32"/>
    <w:rsid w:val="009B4EEB"/>
    <w:rsid w:val="009B58E1"/>
    <w:rsid w:val="009C459A"/>
    <w:rsid w:val="009D0482"/>
    <w:rsid w:val="009E0727"/>
    <w:rsid w:val="009E5194"/>
    <w:rsid w:val="00A1311E"/>
    <w:rsid w:val="00A14908"/>
    <w:rsid w:val="00A33401"/>
    <w:rsid w:val="00A3548C"/>
    <w:rsid w:val="00A4666E"/>
    <w:rsid w:val="00A52D72"/>
    <w:rsid w:val="00A56157"/>
    <w:rsid w:val="00A737E3"/>
    <w:rsid w:val="00A92C2F"/>
    <w:rsid w:val="00A94BED"/>
    <w:rsid w:val="00A96C19"/>
    <w:rsid w:val="00AC0E27"/>
    <w:rsid w:val="00AC562E"/>
    <w:rsid w:val="00AD4F6A"/>
    <w:rsid w:val="00AE26CD"/>
    <w:rsid w:val="00AE7C0C"/>
    <w:rsid w:val="00AF27E3"/>
    <w:rsid w:val="00AF6962"/>
    <w:rsid w:val="00B03FCA"/>
    <w:rsid w:val="00B1291A"/>
    <w:rsid w:val="00B30104"/>
    <w:rsid w:val="00B6431C"/>
    <w:rsid w:val="00B666FD"/>
    <w:rsid w:val="00B81A69"/>
    <w:rsid w:val="00B943AE"/>
    <w:rsid w:val="00BC1A8F"/>
    <w:rsid w:val="00BC4AAA"/>
    <w:rsid w:val="00BE2916"/>
    <w:rsid w:val="00BE7F83"/>
    <w:rsid w:val="00BF77E7"/>
    <w:rsid w:val="00C00D8B"/>
    <w:rsid w:val="00C10492"/>
    <w:rsid w:val="00C207F8"/>
    <w:rsid w:val="00C2346A"/>
    <w:rsid w:val="00C676CE"/>
    <w:rsid w:val="00C8334E"/>
    <w:rsid w:val="00CA1C1A"/>
    <w:rsid w:val="00CB2D2C"/>
    <w:rsid w:val="00CB3D5C"/>
    <w:rsid w:val="00CB7692"/>
    <w:rsid w:val="00CD649C"/>
    <w:rsid w:val="00D15B07"/>
    <w:rsid w:val="00D278EC"/>
    <w:rsid w:val="00D408D6"/>
    <w:rsid w:val="00D4721C"/>
    <w:rsid w:val="00D47758"/>
    <w:rsid w:val="00D54377"/>
    <w:rsid w:val="00D746AB"/>
    <w:rsid w:val="00D85699"/>
    <w:rsid w:val="00D87792"/>
    <w:rsid w:val="00D907AE"/>
    <w:rsid w:val="00D96177"/>
    <w:rsid w:val="00D96A18"/>
    <w:rsid w:val="00D96D0C"/>
    <w:rsid w:val="00DA2965"/>
    <w:rsid w:val="00DA6FA9"/>
    <w:rsid w:val="00DD2B97"/>
    <w:rsid w:val="00DD7695"/>
    <w:rsid w:val="00DF610E"/>
    <w:rsid w:val="00E0179A"/>
    <w:rsid w:val="00E01CDD"/>
    <w:rsid w:val="00E1404B"/>
    <w:rsid w:val="00E1442F"/>
    <w:rsid w:val="00E23732"/>
    <w:rsid w:val="00E27462"/>
    <w:rsid w:val="00E303A9"/>
    <w:rsid w:val="00E349CD"/>
    <w:rsid w:val="00E52773"/>
    <w:rsid w:val="00E54513"/>
    <w:rsid w:val="00E552BD"/>
    <w:rsid w:val="00E56E0B"/>
    <w:rsid w:val="00E7248E"/>
    <w:rsid w:val="00E72C6E"/>
    <w:rsid w:val="00E72E39"/>
    <w:rsid w:val="00E7627D"/>
    <w:rsid w:val="00E77E89"/>
    <w:rsid w:val="00E82D5F"/>
    <w:rsid w:val="00E90C5E"/>
    <w:rsid w:val="00E95BAD"/>
    <w:rsid w:val="00EA2AED"/>
    <w:rsid w:val="00EA6F15"/>
    <w:rsid w:val="00EB6349"/>
    <w:rsid w:val="00EC5849"/>
    <w:rsid w:val="00EF31D3"/>
    <w:rsid w:val="00EF6A38"/>
    <w:rsid w:val="00F14D01"/>
    <w:rsid w:val="00F15517"/>
    <w:rsid w:val="00F364D4"/>
    <w:rsid w:val="00F36DCF"/>
    <w:rsid w:val="00F42AAC"/>
    <w:rsid w:val="00F80897"/>
    <w:rsid w:val="00F811D0"/>
    <w:rsid w:val="00F84931"/>
    <w:rsid w:val="00FE1A3E"/>
    <w:rsid w:val="00FF277A"/>
    <w:rsid w:val="1559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ind w:firstLineChars="200" w:firstLine="42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三号正文"/>
    <w:basedOn w:val="a3"/>
    <w:rPr>
      <w:rFonts w:ascii="Calibri" w:eastAsia="仿宋_GB2312" w:hAnsi="Calibri" w:cs="Times New Roman"/>
      <w:sz w:val="32"/>
      <w:szCs w:val="24"/>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customStyle="1" w:styleId="CharCharChar">
    <w:name w:val="Char Char Char"/>
    <w:basedOn w:val="a"/>
    <w:pPr>
      <w:widowControl/>
      <w:jc w:val="left"/>
    </w:pPr>
    <w:rPr>
      <w:rFonts w:ascii="Tahoma" w:eastAsia="宋体" w:hAnsi="Tahoma" w:cs="Times New Roman"/>
      <w:kern w:val="0"/>
      <w:sz w:val="24"/>
      <w:szCs w:val="20"/>
      <w:lang w:eastAsia="en-US"/>
    </w:rPr>
  </w:style>
  <w:style w:type="character" w:customStyle="1" w:styleId="1">
    <w:name w:val="标题 #1_"/>
    <w:basedOn w:val="a0"/>
    <w:rPr>
      <w:rFonts w:ascii="MingLiU" w:eastAsia="MingLiU" w:hAnsi="MingLiU" w:cs="MingLiU"/>
      <w:w w:val="80"/>
      <w:sz w:val="96"/>
      <w:szCs w:val="96"/>
      <w:u w:val="none"/>
    </w:rPr>
  </w:style>
  <w:style w:type="character" w:customStyle="1" w:styleId="10">
    <w:name w:val="标题 #1"/>
    <w:basedOn w:val="1"/>
    <w:rPr>
      <w:rFonts w:ascii="MingLiU" w:eastAsia="MingLiU" w:hAnsi="MingLiU" w:cs="MingLiU"/>
      <w:color w:val="000000"/>
      <w:spacing w:val="0"/>
      <w:w w:val="80"/>
      <w:position w:val="0"/>
      <w:sz w:val="96"/>
      <w:szCs w:val="96"/>
      <w:u w:val="none"/>
      <w:lang w:val="zh-CN" w:eastAsia="zh-CN" w:bidi="zh-CN"/>
    </w:rPr>
  </w:style>
  <w:style w:type="character" w:customStyle="1" w:styleId="2">
    <w:name w:val="正文文本 (2)_"/>
    <w:basedOn w:val="a0"/>
    <w:link w:val="20"/>
    <w:rPr>
      <w:rFonts w:ascii="MingLiU" w:eastAsia="MingLiU" w:hAnsi="MingLiU" w:cs="MingLiU"/>
      <w:spacing w:val="20"/>
      <w:sz w:val="30"/>
      <w:szCs w:val="30"/>
      <w:shd w:val="clear" w:color="auto" w:fill="FFFFFF"/>
    </w:rPr>
  </w:style>
  <w:style w:type="paragraph" w:customStyle="1" w:styleId="20">
    <w:name w:val="正文文本 (2)"/>
    <w:basedOn w:val="a"/>
    <w:link w:val="2"/>
    <w:pPr>
      <w:shd w:val="clear" w:color="auto" w:fill="FFFFFF"/>
      <w:spacing w:before="900" w:after="900" w:line="0" w:lineRule="atLeast"/>
      <w:jc w:val="center"/>
    </w:pPr>
    <w:rPr>
      <w:rFonts w:ascii="MingLiU" w:eastAsia="MingLiU" w:hAnsi="MingLiU" w:cs="MingLiU"/>
      <w:spacing w:val="20"/>
      <w:sz w:val="30"/>
      <w:szCs w:val="30"/>
    </w:rPr>
  </w:style>
  <w:style w:type="character" w:customStyle="1" w:styleId="21">
    <w:name w:val="标题 #2_"/>
    <w:basedOn w:val="a0"/>
    <w:link w:val="22"/>
    <w:rPr>
      <w:rFonts w:ascii="MingLiU" w:eastAsia="MingLiU" w:hAnsi="MingLiU" w:cs="MingLiU"/>
      <w:spacing w:val="-10"/>
      <w:sz w:val="44"/>
      <w:szCs w:val="44"/>
      <w:shd w:val="clear" w:color="auto" w:fill="FFFFFF"/>
    </w:rPr>
  </w:style>
  <w:style w:type="paragraph" w:customStyle="1" w:styleId="22">
    <w:name w:val="标题 #2"/>
    <w:basedOn w:val="a"/>
    <w:link w:val="21"/>
    <w:pPr>
      <w:shd w:val="clear" w:color="auto" w:fill="FFFFFF"/>
      <w:spacing w:before="900" w:after="420" w:line="637" w:lineRule="exact"/>
      <w:jc w:val="center"/>
      <w:outlineLvl w:val="1"/>
    </w:pPr>
    <w:rPr>
      <w:rFonts w:ascii="MingLiU" w:eastAsia="MingLiU" w:hAnsi="MingLiU" w:cs="MingLiU"/>
      <w:spacing w:val="-10"/>
      <w:sz w:val="44"/>
      <w:szCs w:val="44"/>
    </w:rPr>
  </w:style>
  <w:style w:type="character" w:customStyle="1" w:styleId="22pt">
    <w:name w:val="正文文本 (2) + 间距 2 pt"/>
    <w:basedOn w:val="2"/>
    <w:rPr>
      <w:rFonts w:ascii="MingLiU" w:eastAsia="MingLiU" w:hAnsi="MingLiU" w:cs="MingLiU"/>
      <w:color w:val="000000"/>
      <w:spacing w:val="40"/>
      <w:w w:val="100"/>
      <w:position w:val="0"/>
      <w:sz w:val="30"/>
      <w:szCs w:val="30"/>
      <w:u w:val="none"/>
      <w:shd w:val="clear" w:color="auto" w:fill="FFFFFF"/>
      <w:lang w:val="zh-CN" w:eastAsia="zh-CN" w:bidi="zh-CN"/>
    </w:rPr>
  </w:style>
  <w:style w:type="character" w:customStyle="1" w:styleId="221pt">
    <w:name w:val="标题 #2 + 21 pt"/>
    <w:basedOn w:val="21"/>
    <w:rPr>
      <w:rFonts w:ascii="MingLiU" w:eastAsia="MingLiU" w:hAnsi="MingLiU" w:cs="MingLiU"/>
      <w:color w:val="000000"/>
      <w:spacing w:val="0"/>
      <w:w w:val="100"/>
      <w:position w:val="0"/>
      <w:sz w:val="42"/>
      <w:szCs w:val="42"/>
      <w:u w:val="none"/>
      <w:shd w:val="clear" w:color="auto" w:fill="FFFFFF"/>
      <w:lang w:val="zh-CN" w:eastAsia="zh-CN" w:bidi="zh-CN"/>
    </w:rPr>
  </w:style>
  <w:style w:type="character" w:customStyle="1" w:styleId="3">
    <w:name w:val="正文文本 (3)_"/>
    <w:basedOn w:val="a0"/>
    <w:link w:val="30"/>
    <w:rPr>
      <w:rFonts w:ascii="MingLiU" w:eastAsia="MingLiU" w:hAnsi="MingLiU" w:cs="MingLiU"/>
      <w:spacing w:val="40"/>
      <w:sz w:val="30"/>
      <w:szCs w:val="30"/>
      <w:shd w:val="clear" w:color="auto" w:fill="FFFFFF"/>
    </w:rPr>
  </w:style>
  <w:style w:type="paragraph" w:customStyle="1" w:styleId="30">
    <w:name w:val="正文文本 (3)"/>
    <w:basedOn w:val="a"/>
    <w:link w:val="3"/>
    <w:pPr>
      <w:shd w:val="clear" w:color="auto" w:fill="FFFFFF"/>
      <w:spacing w:before="300" w:after="900" w:line="0" w:lineRule="atLeast"/>
      <w:jc w:val="center"/>
    </w:pPr>
    <w:rPr>
      <w:rFonts w:ascii="MingLiU" w:eastAsia="MingLiU" w:hAnsi="MingLiU" w:cs="MingLiU"/>
      <w:spacing w:val="40"/>
      <w:sz w:val="30"/>
      <w:szCs w:val="30"/>
    </w:rPr>
  </w:style>
  <w:style w:type="character" w:customStyle="1" w:styleId="2-3pt">
    <w:name w:val="正文文本 (2) + 间距 -3 pt"/>
    <w:basedOn w:val="2"/>
    <w:rPr>
      <w:rFonts w:ascii="MingLiU" w:eastAsia="MingLiU" w:hAnsi="MingLiU" w:cs="MingLiU"/>
      <w:color w:val="000000"/>
      <w:spacing w:val="-60"/>
      <w:w w:val="120"/>
      <w:position w:val="0"/>
      <w:sz w:val="30"/>
      <w:szCs w:val="30"/>
      <w:u w:val="none"/>
      <w:shd w:val="clear" w:color="auto" w:fill="FFFFFF"/>
      <w:lang w:val="zh-CN" w:eastAsia="zh-CN" w:bidi="zh-CN"/>
    </w:rPr>
  </w:style>
  <w:style w:type="character" w:customStyle="1" w:styleId="a8">
    <w:name w:val="图片标题_"/>
    <w:basedOn w:val="a0"/>
    <w:link w:val="a9"/>
    <w:rPr>
      <w:rFonts w:ascii="MingLiU" w:eastAsia="MingLiU" w:hAnsi="MingLiU" w:cs="MingLiU"/>
      <w:spacing w:val="20"/>
      <w:sz w:val="30"/>
      <w:szCs w:val="30"/>
      <w:shd w:val="clear" w:color="auto" w:fill="FFFFFF"/>
    </w:rPr>
  </w:style>
  <w:style w:type="paragraph" w:customStyle="1" w:styleId="a9">
    <w:name w:val="图片标题"/>
    <w:basedOn w:val="a"/>
    <w:link w:val="a8"/>
    <w:pPr>
      <w:shd w:val="clear" w:color="auto" w:fill="FFFFFF"/>
      <w:spacing w:line="0" w:lineRule="atLeast"/>
      <w:jc w:val="left"/>
    </w:pPr>
    <w:rPr>
      <w:rFonts w:ascii="MingLiU" w:eastAsia="MingLiU" w:hAnsi="MingLiU" w:cs="MingLiU"/>
      <w:spacing w:val="20"/>
      <w:sz w:val="30"/>
      <w:szCs w:val="30"/>
    </w:rPr>
  </w:style>
  <w:style w:type="character" w:customStyle="1" w:styleId="23pt">
    <w:name w:val="正文文本 (2) + 间距 3 pt"/>
    <w:basedOn w:val="2"/>
    <w:rPr>
      <w:rFonts w:ascii="MingLiU" w:eastAsia="MingLiU" w:hAnsi="MingLiU" w:cs="MingLiU"/>
      <w:color w:val="000000"/>
      <w:spacing w:val="60"/>
      <w:w w:val="100"/>
      <w:position w:val="0"/>
      <w:sz w:val="30"/>
      <w:szCs w:val="30"/>
      <w:u w:val="none"/>
      <w:shd w:val="clear" w:color="auto" w:fill="FFFFFF"/>
      <w:lang w:val="zh-CN" w:eastAsia="zh-CN" w:bidi="zh-CN"/>
    </w:rPr>
  </w:style>
  <w:style w:type="paragraph" w:customStyle="1" w:styleId="11">
    <w:name w:val="列出段落1"/>
    <w:basedOn w:val="a"/>
    <w:uiPriority w:val="34"/>
    <w:qFormat/>
    <w:pPr>
      <w:ind w:firstLineChars="200" w:firstLine="420"/>
    </w:pPr>
    <w:rPr>
      <w:rFonts w:ascii="Calibri" w:eastAsia="宋体" w:hAnsi="Calibri" w:cs="Times New Roman"/>
      <w:sz w:val="32"/>
    </w:rPr>
  </w:style>
  <w:style w:type="paragraph" w:customStyle="1" w:styleId="12">
    <w:name w:val="无间隔1"/>
    <w:link w:val="Char1"/>
    <w:uiPriority w:val="1"/>
    <w:qFormat/>
    <w:rPr>
      <w:sz w:val="22"/>
      <w:szCs w:val="22"/>
    </w:rPr>
  </w:style>
  <w:style w:type="character" w:customStyle="1" w:styleId="Char1">
    <w:name w:val="无间隔 Char"/>
    <w:basedOn w:val="a0"/>
    <w:link w:val="12"/>
    <w:uiPriority w:val="1"/>
    <w:rPr>
      <w:kern w:val="0"/>
      <w:sz w:val="22"/>
    </w:rPr>
  </w:style>
  <w:style w:type="paragraph" w:styleId="aa">
    <w:name w:val="Balloon Text"/>
    <w:basedOn w:val="a"/>
    <w:link w:val="Char2"/>
    <w:uiPriority w:val="99"/>
    <w:semiHidden/>
    <w:unhideWhenUsed/>
    <w:rsid w:val="0072009B"/>
    <w:rPr>
      <w:sz w:val="18"/>
      <w:szCs w:val="18"/>
    </w:rPr>
  </w:style>
  <w:style w:type="character" w:customStyle="1" w:styleId="Char2">
    <w:name w:val="批注框文本 Char"/>
    <w:basedOn w:val="a0"/>
    <w:link w:val="aa"/>
    <w:uiPriority w:val="99"/>
    <w:semiHidden/>
    <w:rsid w:val="007200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18121-72DB-45DB-841C-A666A00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方志斌</cp:lastModifiedBy>
  <cp:revision>72</cp:revision>
  <cp:lastPrinted>2019-11-29T02:57:00Z</cp:lastPrinted>
  <dcterms:created xsi:type="dcterms:W3CDTF">2019-11-11T08:41:00Z</dcterms:created>
  <dcterms:modified xsi:type="dcterms:W3CDTF">2020-02-02T00:47:00Z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