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31" w:rsidRDefault="00FE0E27" w:rsidP="00C165A2">
      <w:pPr>
        <w:jc w:val="center"/>
        <w:rPr>
          <w:rFonts w:ascii="Times New Roman" w:eastAsia="华康简标题宋" w:hAnsi="Times New Roman" w:cs="Times New Roman"/>
          <w:sz w:val="42"/>
          <w:szCs w:val="42"/>
        </w:rPr>
      </w:pPr>
      <w:r>
        <w:rPr>
          <w:rFonts w:ascii="Times New Roman" w:eastAsia="华康简标题宋" w:hAnsi="Times New Roman" w:cs="Times New Roman" w:hint="eastAsia"/>
          <w:sz w:val="42"/>
          <w:szCs w:val="42"/>
        </w:rPr>
        <w:t>关于加强</w:t>
      </w:r>
      <w:r w:rsidR="005A291C" w:rsidRPr="001A0AB0">
        <w:rPr>
          <w:rFonts w:ascii="Times New Roman" w:eastAsia="华康简标题宋" w:hAnsi="Times New Roman" w:cs="Times New Roman"/>
          <w:sz w:val="42"/>
          <w:szCs w:val="42"/>
        </w:rPr>
        <w:t>茶山镇</w:t>
      </w:r>
      <w:r w:rsidR="00A6773F">
        <w:rPr>
          <w:rFonts w:ascii="Times New Roman" w:eastAsia="华康简标题宋" w:hAnsi="Times New Roman" w:cs="Times New Roman" w:hint="eastAsia"/>
          <w:sz w:val="42"/>
          <w:szCs w:val="42"/>
        </w:rPr>
        <w:t>村</w:t>
      </w:r>
      <w:r w:rsidR="003101F3">
        <w:rPr>
          <w:rFonts w:ascii="Times New Roman" w:eastAsia="华康简标题宋" w:hAnsi="Times New Roman" w:cs="Times New Roman" w:hint="eastAsia"/>
          <w:sz w:val="42"/>
          <w:szCs w:val="42"/>
        </w:rPr>
        <w:t>集体</w:t>
      </w:r>
      <w:r w:rsidR="00A6773F">
        <w:rPr>
          <w:rFonts w:ascii="Times New Roman" w:eastAsia="华康简标题宋" w:hAnsi="Times New Roman" w:cs="Times New Roman" w:hint="eastAsia"/>
          <w:sz w:val="42"/>
          <w:szCs w:val="42"/>
        </w:rPr>
        <w:t>招商引资</w:t>
      </w:r>
      <w:r>
        <w:rPr>
          <w:rFonts w:ascii="Times New Roman" w:eastAsia="华康简标题宋" w:hAnsi="Times New Roman" w:cs="Times New Roman" w:hint="eastAsia"/>
          <w:sz w:val="42"/>
          <w:szCs w:val="42"/>
        </w:rPr>
        <w:t>项目</w:t>
      </w:r>
      <w:r w:rsidR="002E5F8E">
        <w:rPr>
          <w:rFonts w:ascii="Times New Roman" w:eastAsia="华康简标题宋" w:hAnsi="Times New Roman" w:cs="Times New Roman" w:hint="eastAsia"/>
          <w:sz w:val="42"/>
          <w:szCs w:val="42"/>
        </w:rPr>
        <w:t>管理的</w:t>
      </w:r>
    </w:p>
    <w:p w:rsidR="009A5539" w:rsidRPr="001A0AB0" w:rsidRDefault="002B0D47" w:rsidP="00C165A2">
      <w:pPr>
        <w:jc w:val="center"/>
        <w:rPr>
          <w:rFonts w:ascii="Times New Roman" w:eastAsia="华康简标题宋" w:hAnsi="Times New Roman" w:cs="Times New Roman"/>
          <w:sz w:val="42"/>
          <w:szCs w:val="42"/>
        </w:rPr>
      </w:pPr>
      <w:r>
        <w:rPr>
          <w:rFonts w:ascii="Times New Roman" w:eastAsia="华康简标题宋" w:hAnsi="Times New Roman" w:cs="Times New Roman" w:hint="eastAsia"/>
          <w:sz w:val="42"/>
          <w:szCs w:val="42"/>
        </w:rPr>
        <w:t>指导</w:t>
      </w:r>
      <w:r w:rsidR="00FE0E27">
        <w:rPr>
          <w:rFonts w:ascii="Times New Roman" w:eastAsia="华康简标题宋" w:hAnsi="Times New Roman" w:cs="Times New Roman" w:hint="eastAsia"/>
          <w:sz w:val="42"/>
          <w:szCs w:val="42"/>
        </w:rPr>
        <w:t>意见</w:t>
      </w:r>
    </w:p>
    <w:p w:rsidR="00660736" w:rsidRPr="001A0AB0" w:rsidRDefault="00660736" w:rsidP="0066073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E68BB" w:rsidRPr="00E23C82" w:rsidRDefault="001E68BB" w:rsidP="001E68BB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23C82">
        <w:rPr>
          <w:rFonts w:ascii="黑体" w:eastAsia="黑体" w:hAnsi="黑体" w:cs="Times New Roman" w:hint="eastAsia"/>
          <w:sz w:val="32"/>
          <w:szCs w:val="32"/>
        </w:rPr>
        <w:t>第一章  总则</w:t>
      </w:r>
    </w:p>
    <w:p w:rsidR="001E68BB" w:rsidRDefault="003101F3" w:rsidP="00E23C8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第一条</w:t>
      </w:r>
      <w:r w:rsidR="001E68BB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1E68BB" w:rsidRPr="001A0AB0">
        <w:rPr>
          <w:rFonts w:ascii="Times New Roman" w:eastAsia="仿宋_GB2312" w:hAnsi="Times New Roman" w:cs="Times New Roman"/>
          <w:sz w:val="32"/>
          <w:szCs w:val="32"/>
        </w:rPr>
        <w:t>为</w:t>
      </w:r>
      <w:r w:rsidR="001E68BB" w:rsidRPr="003101F3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1E68BB">
        <w:rPr>
          <w:rFonts w:ascii="Times New Roman" w:eastAsia="仿宋_GB2312" w:hAnsi="Times New Roman" w:cs="Times New Roman" w:hint="eastAsia"/>
          <w:sz w:val="32"/>
          <w:szCs w:val="32"/>
        </w:rPr>
        <w:t>村集体</w:t>
      </w:r>
      <w:r w:rsidR="001E68BB" w:rsidRPr="003101F3">
        <w:rPr>
          <w:rFonts w:ascii="Times New Roman" w:eastAsia="仿宋_GB2312" w:hAnsi="Times New Roman" w:cs="Times New Roman" w:hint="eastAsia"/>
          <w:sz w:val="32"/>
          <w:szCs w:val="32"/>
        </w:rPr>
        <w:t>招商引资项目的规范化、制度化、科学化管理，</w:t>
      </w:r>
      <w:r w:rsidR="001E68BB">
        <w:rPr>
          <w:rFonts w:ascii="Times New Roman" w:eastAsia="仿宋_GB2312" w:hAnsi="Times New Roman" w:cs="Times New Roman" w:hint="eastAsia"/>
          <w:sz w:val="32"/>
          <w:szCs w:val="32"/>
        </w:rPr>
        <w:t>把村集体土地利用效益最大化</w:t>
      </w:r>
      <w:r w:rsidR="001E68BB" w:rsidRPr="001A0AB0">
        <w:rPr>
          <w:rFonts w:ascii="Times New Roman" w:eastAsia="仿宋_GB2312" w:hAnsi="Times New Roman" w:cs="Times New Roman"/>
          <w:sz w:val="32"/>
          <w:szCs w:val="32"/>
        </w:rPr>
        <w:t>，</w:t>
      </w:r>
      <w:r w:rsidR="001E68BB">
        <w:rPr>
          <w:rFonts w:ascii="Times New Roman" w:eastAsia="仿宋_GB2312" w:hAnsi="Times New Roman" w:cs="Times New Roman"/>
          <w:sz w:val="32"/>
          <w:szCs w:val="32"/>
        </w:rPr>
        <w:t>引导土地供应向优质产业项目倾斜</w:t>
      </w:r>
      <w:r w:rsidR="001E68BB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E68BB" w:rsidRPr="001E68BB">
        <w:rPr>
          <w:rFonts w:ascii="Times New Roman" w:eastAsia="仿宋_GB2312" w:hAnsi="Times New Roman" w:cs="Times New Roman" w:hint="eastAsia"/>
          <w:sz w:val="32"/>
          <w:szCs w:val="32"/>
        </w:rPr>
        <w:t>结合我</w:t>
      </w:r>
      <w:r w:rsidR="001E68BB">
        <w:rPr>
          <w:rFonts w:ascii="Times New Roman" w:eastAsia="仿宋_GB2312" w:hAnsi="Times New Roman" w:cs="Times New Roman" w:hint="eastAsia"/>
          <w:sz w:val="32"/>
          <w:szCs w:val="32"/>
        </w:rPr>
        <w:t>镇村集体</w:t>
      </w:r>
      <w:r w:rsidR="001E68BB" w:rsidRPr="001E68BB">
        <w:rPr>
          <w:rFonts w:ascii="Times New Roman" w:eastAsia="仿宋_GB2312" w:hAnsi="Times New Roman" w:cs="Times New Roman" w:hint="eastAsia"/>
          <w:sz w:val="32"/>
          <w:szCs w:val="32"/>
        </w:rPr>
        <w:t>实际，制定本</w:t>
      </w:r>
      <w:r w:rsidR="00FE0E27"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 w:rsidR="001E68BB" w:rsidRPr="001E68B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01F3" w:rsidRDefault="001E68BB" w:rsidP="00E23C8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第二条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3101F3" w:rsidRPr="003101F3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FE0E27"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 w:rsidR="003101F3" w:rsidRPr="003101F3">
        <w:rPr>
          <w:rFonts w:ascii="Times New Roman" w:eastAsia="仿宋_GB2312" w:hAnsi="Times New Roman" w:cs="Times New Roman" w:hint="eastAsia"/>
          <w:sz w:val="32"/>
          <w:szCs w:val="32"/>
        </w:rPr>
        <w:t>所称项目是指企业、组织和自然人在</w:t>
      </w:r>
      <w:r w:rsidR="003101F3">
        <w:rPr>
          <w:rFonts w:ascii="Times New Roman" w:eastAsia="仿宋_GB2312" w:hAnsi="Times New Roman" w:cs="Times New Roman" w:hint="eastAsia"/>
          <w:sz w:val="32"/>
          <w:szCs w:val="32"/>
        </w:rPr>
        <w:t>村级</w:t>
      </w:r>
      <w:r w:rsidR="003101F3" w:rsidRPr="003101F3">
        <w:rPr>
          <w:rFonts w:ascii="Times New Roman" w:eastAsia="仿宋_GB2312" w:hAnsi="Times New Roman" w:cs="Times New Roman" w:hint="eastAsia"/>
          <w:sz w:val="32"/>
          <w:szCs w:val="32"/>
        </w:rPr>
        <w:t>投资的工业项目。</w:t>
      </w:r>
    </w:p>
    <w:p w:rsidR="001E68BB" w:rsidRDefault="001E68BB" w:rsidP="00E23C8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第三条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结合我镇产业发展状况，鼓励村集体引进以下产业：</w:t>
      </w:r>
    </w:p>
    <w:p w:rsidR="00CE071C" w:rsidRPr="00CE071C" w:rsidRDefault="00CE071C" w:rsidP="00CF3A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新一代信息技术领域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新一代人工智能、新一代信息通信、智能终端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E172FE" w:rsidRPr="00CE071C">
        <w:rPr>
          <w:rFonts w:ascii="Times New Roman" w:eastAsia="仿宋_GB2312" w:hAnsi="Times New Roman" w:cs="Times New Roman" w:hint="eastAsia"/>
          <w:sz w:val="32"/>
          <w:szCs w:val="32"/>
        </w:rPr>
        <w:t>为重点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E071C" w:rsidRPr="00CE071C" w:rsidRDefault="00CE071C" w:rsidP="00CE071C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高端装备制造领域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工业机器人、高端智能制造装备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E172FE" w:rsidRPr="00CE071C">
        <w:rPr>
          <w:rFonts w:ascii="Times New Roman" w:eastAsia="仿宋_GB2312" w:hAnsi="Times New Roman" w:cs="Times New Roman" w:hint="eastAsia"/>
          <w:sz w:val="32"/>
          <w:szCs w:val="32"/>
        </w:rPr>
        <w:t>重点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172FE" w:rsidRDefault="00CE071C" w:rsidP="00E172FE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新材料领域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先进材料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等为</w:t>
      </w:r>
      <w:r w:rsidR="00E172FE" w:rsidRPr="00CE071C">
        <w:rPr>
          <w:rFonts w:ascii="Times New Roman" w:eastAsia="仿宋_GB2312" w:hAnsi="Times New Roman" w:cs="Times New Roman" w:hint="eastAsia"/>
          <w:sz w:val="32"/>
          <w:szCs w:val="32"/>
        </w:rPr>
        <w:t>重点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E071C" w:rsidRPr="00CE071C" w:rsidRDefault="00CE071C" w:rsidP="00E172FE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新能源领域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新能源汽车、高性能电池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为重点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E071C" w:rsidRDefault="00CE071C" w:rsidP="00E172F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生命科学和生物技术领域</w:t>
      </w:r>
      <w:r w:rsidR="00E172FE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生物医药、高端医疗器械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为重点</w:t>
      </w:r>
      <w:r w:rsidR="00EA6BB7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Pr="00CE071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E68BB" w:rsidRPr="00E23C82" w:rsidRDefault="00E23C82" w:rsidP="00CE071C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23C82">
        <w:rPr>
          <w:rFonts w:ascii="黑体" w:eastAsia="黑体" w:hAnsi="黑体" w:cs="Times New Roman" w:hint="eastAsia"/>
          <w:sz w:val="32"/>
          <w:szCs w:val="32"/>
        </w:rPr>
        <w:t>第二章  项目准入条件</w:t>
      </w:r>
    </w:p>
    <w:p w:rsidR="00E23C82" w:rsidRDefault="00E23C82" w:rsidP="00E23C8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第四条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E23C82">
        <w:rPr>
          <w:rFonts w:ascii="Times New Roman" w:eastAsia="仿宋_GB2312" w:hAnsi="Times New Roman" w:cs="Times New Roman" w:hint="eastAsia"/>
          <w:sz w:val="32"/>
          <w:szCs w:val="32"/>
        </w:rPr>
        <w:t>项目应当符合国家产业政策、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茶山镇</w:t>
      </w:r>
      <w:r w:rsidRPr="00E23C82">
        <w:rPr>
          <w:rFonts w:ascii="Times New Roman" w:eastAsia="仿宋_GB2312" w:hAnsi="Times New Roman" w:cs="Times New Roman" w:hint="eastAsia"/>
          <w:sz w:val="32"/>
          <w:szCs w:val="32"/>
        </w:rPr>
        <w:t>产业规划</w:t>
      </w:r>
      <w:r w:rsidRPr="00E23C8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和产业布局。</w:t>
      </w:r>
    </w:p>
    <w:p w:rsidR="00E23C82" w:rsidRPr="001E68BB" w:rsidRDefault="00E23C82" w:rsidP="00E23C8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第五条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E23C82">
        <w:rPr>
          <w:rFonts w:ascii="Times New Roman" w:eastAsia="仿宋_GB2312" w:hAnsi="Times New Roman" w:cs="Times New Roman" w:hint="eastAsia"/>
          <w:sz w:val="32"/>
          <w:szCs w:val="32"/>
        </w:rPr>
        <w:t>项目必须技术成熟，科技含量和产品附加值高，市场发展前景好；投资方必须资信优良，具有投资能力。</w:t>
      </w:r>
    </w:p>
    <w:p w:rsidR="00E23C82" w:rsidRDefault="001E68BB" w:rsidP="00E23C8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第</w:t>
      </w:r>
      <w:r w:rsidR="00E23C82"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六</w:t>
      </w:r>
      <w:r w:rsidRPr="00E23C82">
        <w:rPr>
          <w:rFonts w:ascii="Times New Roman" w:eastAsia="仿宋_GB2312" w:hAnsi="Times New Roman" w:cs="Times New Roman" w:hint="eastAsia"/>
          <w:b/>
          <w:sz w:val="32"/>
          <w:szCs w:val="32"/>
        </w:rPr>
        <w:t>条</w:t>
      </w:r>
      <w:r w:rsidR="00E23C82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23C82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E23C82" w:rsidRPr="00E23C82">
        <w:rPr>
          <w:rFonts w:ascii="Times New Roman" w:eastAsia="仿宋_GB2312" w:hAnsi="Times New Roman" w:cs="Times New Roman" w:hint="eastAsia"/>
          <w:sz w:val="32"/>
          <w:szCs w:val="32"/>
        </w:rPr>
        <w:t>需要供地</w:t>
      </w:r>
      <w:r w:rsidR="00E23C82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 w:rsidR="002D28B9">
        <w:rPr>
          <w:rFonts w:ascii="Times New Roman" w:eastAsia="仿宋_GB2312" w:hAnsi="Times New Roman" w:cs="Times New Roman" w:hint="eastAsia"/>
          <w:sz w:val="32"/>
          <w:szCs w:val="32"/>
        </w:rPr>
        <w:t>报建</w:t>
      </w:r>
      <w:r w:rsidR="00E23C82" w:rsidRPr="00E23C82">
        <w:rPr>
          <w:rFonts w:ascii="Times New Roman" w:eastAsia="仿宋_GB2312" w:hAnsi="Times New Roman" w:cs="Times New Roman" w:hint="eastAsia"/>
          <w:sz w:val="32"/>
          <w:szCs w:val="32"/>
        </w:rPr>
        <w:t>的新建工业项目</w:t>
      </w:r>
      <w:r w:rsidR="00E23C82">
        <w:rPr>
          <w:rFonts w:ascii="Times New Roman" w:eastAsia="仿宋_GB2312" w:hAnsi="Times New Roman" w:cs="Times New Roman" w:hint="eastAsia"/>
          <w:sz w:val="32"/>
          <w:szCs w:val="32"/>
        </w:rPr>
        <w:t>，须达到以下条件：</w:t>
      </w:r>
    </w:p>
    <w:p w:rsidR="00E23C82" w:rsidRDefault="00E23C82" w:rsidP="00E23C8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6D48CA">
        <w:rPr>
          <w:rFonts w:ascii="Times New Roman" w:eastAsia="仿宋_GB2312" w:hAnsi="Times New Roman" w:hint="eastAsia"/>
          <w:sz w:val="32"/>
          <w:szCs w:val="32"/>
        </w:rPr>
        <w:t>经营</w:t>
      </w:r>
      <w:r w:rsidRPr="006D48CA">
        <w:rPr>
          <w:rFonts w:ascii="Times New Roman" w:eastAsia="仿宋_GB2312" w:hAnsi="Times New Roman" w:hint="eastAsia"/>
          <w:kern w:val="0"/>
          <w:sz w:val="32"/>
          <w:szCs w:val="32"/>
        </w:rPr>
        <w:t>项目达产之年起，第一个完整会计年度开始计算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E23C82" w:rsidRDefault="00E23C82" w:rsidP="00E23C8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、每亩土地产生税收每年不低于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</w:p>
    <w:p w:rsidR="00E23C82" w:rsidRDefault="00E23C82" w:rsidP="00E23C8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、每年总产值不低于每亩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</w:p>
    <w:p w:rsidR="00E23C82" w:rsidRDefault="00E23C82" w:rsidP="00E23C82">
      <w:pPr>
        <w:ind w:firstLine="630"/>
        <w:rPr>
          <w:rFonts w:ascii="Times New Roman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6D48CA">
        <w:rPr>
          <w:rFonts w:ascii="Times New Roman" w:eastAsia="仿宋" w:hAnsi="Times New Roman" w:hint="eastAsia"/>
          <w:sz w:val="32"/>
          <w:szCs w:val="32"/>
        </w:rPr>
        <w:t>研发投入（</w:t>
      </w:r>
      <w:r w:rsidRPr="006D48CA">
        <w:rPr>
          <w:rFonts w:ascii="Times New Roman" w:eastAsia="仿宋" w:hAnsi="Times New Roman"/>
          <w:sz w:val="32"/>
          <w:szCs w:val="32"/>
        </w:rPr>
        <w:t>R&amp;D</w:t>
      </w:r>
      <w:r w:rsidRPr="006D48CA">
        <w:rPr>
          <w:rFonts w:ascii="Times New Roman" w:eastAsia="仿宋" w:hAnsi="Times New Roman" w:hint="eastAsia"/>
          <w:sz w:val="32"/>
          <w:szCs w:val="32"/>
        </w:rPr>
        <w:t>）占销售收入比重不低于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D48CA">
        <w:rPr>
          <w:rFonts w:ascii="Times New Roman" w:hAnsi="Times New Roman"/>
          <w:sz w:val="32"/>
          <w:szCs w:val="32"/>
        </w:rPr>
        <w:t>%</w:t>
      </w:r>
      <w:r>
        <w:rPr>
          <w:rFonts w:ascii="Times New Roman" w:hAnsi="Times New Roman" w:hint="eastAsia"/>
          <w:sz w:val="32"/>
          <w:szCs w:val="32"/>
        </w:rPr>
        <w:t>。</w:t>
      </w:r>
    </w:p>
    <w:p w:rsidR="00E23C82" w:rsidRPr="00E23C82" w:rsidRDefault="00E23C82" w:rsidP="00E23C82">
      <w:pPr>
        <w:jc w:val="center"/>
        <w:rPr>
          <w:rFonts w:ascii="黑体" w:eastAsia="黑体" w:hAnsi="黑体"/>
          <w:sz w:val="32"/>
          <w:szCs w:val="32"/>
        </w:rPr>
      </w:pPr>
      <w:r w:rsidRPr="00E23C82">
        <w:rPr>
          <w:rFonts w:ascii="黑体" w:eastAsia="黑体" w:hAnsi="黑体" w:hint="eastAsia"/>
          <w:sz w:val="32"/>
          <w:szCs w:val="32"/>
        </w:rPr>
        <w:t>第三章  项目管理</w:t>
      </w:r>
    </w:p>
    <w:p w:rsidR="00E23C82" w:rsidRDefault="00E23C82" w:rsidP="00E23C82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第七条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各村每个季度</w:t>
      </w:r>
      <w:r w:rsidR="00FE0E27">
        <w:rPr>
          <w:rFonts w:ascii="Times New Roman" w:eastAsia="仿宋_GB2312" w:hAnsi="Times New Roman" w:hint="eastAsia"/>
          <w:sz w:val="32"/>
          <w:szCs w:val="32"/>
        </w:rPr>
        <w:t>需</w:t>
      </w:r>
      <w:r w:rsidR="0053520A">
        <w:rPr>
          <w:rFonts w:ascii="Times New Roman" w:eastAsia="仿宋_GB2312" w:hAnsi="Times New Roman" w:hint="eastAsia"/>
          <w:sz w:val="32"/>
          <w:szCs w:val="32"/>
        </w:rPr>
        <w:t>向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C60BDC">
        <w:rPr>
          <w:rFonts w:ascii="Times New Roman" w:eastAsia="仿宋_GB2312" w:hAnsi="Times New Roman" w:hint="eastAsia"/>
          <w:sz w:val="32"/>
          <w:szCs w:val="32"/>
        </w:rPr>
        <w:t>招商创新局</w:t>
      </w:r>
      <w:r w:rsidR="0053520A">
        <w:rPr>
          <w:rFonts w:ascii="Times New Roman" w:eastAsia="仿宋_GB2312" w:hAnsi="Times New Roman" w:hint="eastAsia"/>
          <w:sz w:val="32"/>
          <w:szCs w:val="32"/>
        </w:rPr>
        <w:t>报送闲置土地、闲置厂房及在谈项目的信息。</w:t>
      </w:r>
    </w:p>
    <w:p w:rsidR="0053520A" w:rsidRDefault="00E23C82" w:rsidP="00E23C82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第八条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村集体有引进意向的项目，</w:t>
      </w:r>
      <w:r w:rsidR="00FE0E27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53520A">
        <w:rPr>
          <w:rFonts w:ascii="Times New Roman" w:eastAsia="仿宋_GB2312" w:hAnsi="Times New Roman" w:cs="Times New Roman" w:hint="eastAsia"/>
          <w:sz w:val="32"/>
          <w:szCs w:val="32"/>
        </w:rPr>
        <w:t>提交审查资料：</w:t>
      </w:r>
      <w:r w:rsidR="0053520A" w:rsidRPr="0053520A">
        <w:rPr>
          <w:rFonts w:ascii="Times New Roman" w:eastAsia="仿宋_GB2312" w:hAnsi="Times New Roman" w:cs="Times New Roman" w:hint="eastAsia"/>
          <w:sz w:val="32"/>
          <w:szCs w:val="32"/>
        </w:rPr>
        <w:t>企业资信证明、项目</w:t>
      </w:r>
      <w:r w:rsidR="00771E14">
        <w:rPr>
          <w:rFonts w:ascii="Times New Roman" w:eastAsia="仿宋_GB2312" w:hAnsi="Times New Roman" w:cs="Times New Roman" w:hint="eastAsia"/>
          <w:sz w:val="32"/>
          <w:szCs w:val="32"/>
        </w:rPr>
        <w:t>投资报告、上一年度完税证明</w:t>
      </w:r>
      <w:r w:rsidR="0053520A" w:rsidRPr="0053520A">
        <w:rPr>
          <w:rFonts w:ascii="Times New Roman" w:eastAsia="仿宋_GB2312" w:hAnsi="Times New Roman" w:cs="Times New Roman" w:hint="eastAsia"/>
          <w:sz w:val="32"/>
          <w:szCs w:val="32"/>
        </w:rPr>
        <w:t>等资料。</w:t>
      </w:r>
    </w:p>
    <w:p w:rsidR="00FE0E27" w:rsidRPr="009A59A6" w:rsidRDefault="00FE0E27" w:rsidP="00E23C82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9A59A6">
        <w:rPr>
          <w:rFonts w:ascii="Times New Roman" w:eastAsia="仿宋_GB2312" w:hAnsi="Times New Roman" w:hint="eastAsia"/>
          <w:sz w:val="32"/>
          <w:szCs w:val="32"/>
        </w:rPr>
        <w:t>第九条</w:t>
      </w:r>
      <w:r w:rsidRPr="009A59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B5072F" w:rsidRPr="009A59A6">
        <w:rPr>
          <w:rFonts w:ascii="Times New Roman" w:eastAsia="仿宋_GB2312" w:hAnsi="Times New Roman" w:hint="eastAsia"/>
          <w:sz w:val="32"/>
          <w:szCs w:val="32"/>
        </w:rPr>
        <w:t>村集体需提交上东莞市集体资产网上交易平台</w:t>
      </w:r>
      <w:r w:rsidR="009A59A6" w:rsidRPr="009A59A6">
        <w:rPr>
          <w:rFonts w:ascii="Times New Roman" w:eastAsia="仿宋_GB2312" w:hAnsi="Times New Roman" w:hint="eastAsia"/>
          <w:sz w:val="32"/>
          <w:szCs w:val="32"/>
        </w:rPr>
        <w:t>交易</w:t>
      </w:r>
      <w:r w:rsidR="00B5072F" w:rsidRPr="009A59A6">
        <w:rPr>
          <w:rFonts w:ascii="Times New Roman" w:eastAsia="仿宋_GB2312" w:hAnsi="Times New Roman" w:hint="eastAsia"/>
          <w:sz w:val="32"/>
          <w:szCs w:val="32"/>
        </w:rPr>
        <w:t>的工业用地及厂房，须在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C60BDC">
        <w:rPr>
          <w:rFonts w:ascii="Times New Roman" w:eastAsia="仿宋_GB2312" w:hAnsi="Times New Roman" w:hint="eastAsia"/>
          <w:sz w:val="32"/>
          <w:szCs w:val="32"/>
        </w:rPr>
        <w:t>招商创新局</w:t>
      </w:r>
      <w:r w:rsidR="00B5072F" w:rsidRPr="009A59A6">
        <w:rPr>
          <w:rFonts w:ascii="Times New Roman" w:eastAsia="仿宋_GB2312" w:hAnsi="Times New Roman" w:hint="eastAsia"/>
          <w:sz w:val="32"/>
          <w:szCs w:val="32"/>
        </w:rPr>
        <w:t>备案并加具意见。</w:t>
      </w:r>
    </w:p>
    <w:p w:rsidR="00CD048D" w:rsidRPr="009A59A6" w:rsidRDefault="0053520A" w:rsidP="00CD048D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9A59A6">
        <w:rPr>
          <w:rFonts w:ascii="Times New Roman" w:eastAsia="仿宋_GB2312" w:hAnsi="Times New Roman" w:hint="eastAsia"/>
          <w:sz w:val="32"/>
          <w:szCs w:val="32"/>
        </w:rPr>
        <w:t>第</w:t>
      </w:r>
      <w:r w:rsidR="00B5072F" w:rsidRPr="009A59A6">
        <w:rPr>
          <w:rFonts w:ascii="Times New Roman" w:eastAsia="仿宋_GB2312" w:hAnsi="Times New Roman" w:hint="eastAsia"/>
          <w:sz w:val="32"/>
          <w:szCs w:val="32"/>
        </w:rPr>
        <w:t>十</w:t>
      </w:r>
      <w:r w:rsidRPr="009A59A6">
        <w:rPr>
          <w:rFonts w:ascii="Times New Roman" w:eastAsia="仿宋_GB2312" w:hAnsi="Times New Roman" w:hint="eastAsia"/>
          <w:sz w:val="32"/>
          <w:szCs w:val="32"/>
        </w:rPr>
        <w:t>条</w:t>
      </w:r>
      <w:r w:rsidRPr="009A59A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9A59A6" w:rsidRPr="009A59A6">
        <w:rPr>
          <w:rFonts w:ascii="Times New Roman" w:eastAsia="仿宋_GB2312" w:hAnsi="Times New Roman" w:hint="eastAsia"/>
          <w:sz w:val="32"/>
          <w:szCs w:val="32"/>
        </w:rPr>
        <w:t>村集体</w:t>
      </w:r>
      <w:r w:rsidR="00CD048D" w:rsidRPr="009A59A6">
        <w:rPr>
          <w:rFonts w:ascii="Times New Roman" w:eastAsia="仿宋_GB2312" w:hAnsi="Times New Roman" w:hint="eastAsia"/>
          <w:sz w:val="32"/>
          <w:szCs w:val="32"/>
        </w:rPr>
        <w:t>需要</w:t>
      </w:r>
      <w:r w:rsidR="009A59A6" w:rsidRPr="009A59A6">
        <w:rPr>
          <w:rFonts w:ascii="Times New Roman" w:eastAsia="仿宋_GB2312" w:hAnsi="Times New Roman" w:hint="eastAsia"/>
          <w:sz w:val="32"/>
          <w:szCs w:val="32"/>
        </w:rPr>
        <w:t>进行招商项目报建的</w:t>
      </w:r>
      <w:r w:rsidR="00CD048D" w:rsidRPr="009A59A6">
        <w:rPr>
          <w:rFonts w:ascii="Times New Roman" w:eastAsia="仿宋_GB2312" w:hAnsi="Times New Roman" w:hint="eastAsia"/>
          <w:sz w:val="32"/>
          <w:szCs w:val="32"/>
        </w:rPr>
        <w:t>，须</w:t>
      </w:r>
      <w:r w:rsidR="009A59A6" w:rsidRPr="009A59A6">
        <w:rPr>
          <w:rFonts w:ascii="Times New Roman" w:eastAsia="仿宋_GB2312" w:hAnsi="Times New Roman" w:hint="eastAsia"/>
          <w:sz w:val="32"/>
          <w:szCs w:val="32"/>
        </w:rPr>
        <w:t>由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C60BDC">
        <w:rPr>
          <w:rFonts w:ascii="Times New Roman" w:eastAsia="仿宋_GB2312" w:hAnsi="Times New Roman" w:hint="eastAsia"/>
          <w:sz w:val="32"/>
          <w:szCs w:val="32"/>
        </w:rPr>
        <w:t>招商创新局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牵头，组织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C60BDC">
        <w:rPr>
          <w:rFonts w:ascii="Times New Roman" w:eastAsia="仿宋_GB2312" w:hAnsi="Times New Roman" w:hint="eastAsia"/>
          <w:sz w:val="32"/>
          <w:szCs w:val="32"/>
        </w:rPr>
        <w:t>城市更新局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、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住建局、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环保分局、</w:t>
      </w:r>
      <w:r w:rsidR="007F20E5">
        <w:rPr>
          <w:rFonts w:ascii="Times New Roman" w:eastAsia="仿宋_GB2312" w:hAnsi="Times New Roman" w:hint="eastAsia"/>
          <w:sz w:val="32"/>
          <w:szCs w:val="32"/>
        </w:rPr>
        <w:t>镇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国土分局等相关部门进行项目考察，就项目的选址位置、供地面积、投资强度、供地方式、建设期限、预期经济效益等进行研究，</w:t>
      </w:r>
      <w:r w:rsidRPr="009A59A6">
        <w:rPr>
          <w:rFonts w:ascii="Times New Roman" w:eastAsia="仿宋_GB2312" w:hAnsi="Times New Roman" w:hint="eastAsia"/>
          <w:sz w:val="32"/>
          <w:szCs w:val="32"/>
        </w:rPr>
        <w:t>形成项目考察报告</w:t>
      </w:r>
      <w:r w:rsidR="00E23C82" w:rsidRPr="009A59A6">
        <w:rPr>
          <w:rFonts w:ascii="Times New Roman" w:eastAsia="仿宋_GB2312" w:hAnsi="Times New Roman" w:hint="eastAsia"/>
          <w:sz w:val="32"/>
          <w:szCs w:val="32"/>
        </w:rPr>
        <w:t>，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并提交给</w:t>
      </w:r>
      <w:r w:rsidR="002B0D47">
        <w:rPr>
          <w:rFonts w:ascii="Times New Roman" w:eastAsia="仿宋_GB2312" w:hAnsi="Times New Roman" w:hint="eastAsia"/>
          <w:sz w:val="32"/>
          <w:szCs w:val="32"/>
        </w:rPr>
        <w:t>镇委、镇政府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t>审</w:t>
      </w:r>
      <w:r w:rsidR="0008219F" w:rsidRPr="009A59A6">
        <w:rPr>
          <w:rFonts w:ascii="Times New Roman" w:eastAsia="仿宋_GB2312" w:hAnsi="Times New Roman" w:hint="eastAsia"/>
          <w:sz w:val="32"/>
          <w:szCs w:val="32"/>
        </w:rPr>
        <w:lastRenderedPageBreak/>
        <w:t>核</w:t>
      </w:r>
      <w:r w:rsidR="002B0D47">
        <w:rPr>
          <w:rFonts w:ascii="Times New Roman" w:eastAsia="仿宋_GB2312" w:hAnsi="Times New Roman" w:hint="eastAsia"/>
          <w:sz w:val="32"/>
          <w:szCs w:val="32"/>
        </w:rPr>
        <w:t>，</w:t>
      </w:r>
      <w:r w:rsidR="00E23C82" w:rsidRPr="009A59A6">
        <w:rPr>
          <w:rFonts w:ascii="Times New Roman" w:eastAsia="仿宋_GB2312" w:hAnsi="Times New Roman" w:hint="eastAsia"/>
          <w:sz w:val="32"/>
          <w:szCs w:val="32"/>
        </w:rPr>
        <w:t>同意后引进</w:t>
      </w:r>
      <w:r w:rsidR="00CD048D" w:rsidRPr="009A59A6">
        <w:rPr>
          <w:rFonts w:ascii="Times New Roman" w:eastAsia="仿宋_GB2312" w:hAnsi="Times New Roman" w:hint="eastAsia"/>
          <w:sz w:val="32"/>
          <w:szCs w:val="32"/>
        </w:rPr>
        <w:t>并进行报建</w:t>
      </w:r>
      <w:r w:rsidR="00E23C82" w:rsidRPr="009A59A6">
        <w:rPr>
          <w:rFonts w:ascii="Times New Roman" w:eastAsia="仿宋_GB2312" w:hAnsi="Times New Roman" w:hint="eastAsia"/>
          <w:sz w:val="32"/>
          <w:szCs w:val="32"/>
        </w:rPr>
        <w:t>。</w:t>
      </w:r>
      <w:r w:rsidR="00CD048D" w:rsidRPr="009A59A6">
        <w:rPr>
          <w:rFonts w:ascii="Times New Roman" w:eastAsia="仿宋_GB2312" w:hAnsi="Times New Roman" w:hint="eastAsia"/>
          <w:sz w:val="32"/>
          <w:szCs w:val="32"/>
        </w:rPr>
        <w:t>若未通过项目考察流程的项目，原则上不能报建。</w:t>
      </w:r>
    </w:p>
    <w:p w:rsidR="0008219F" w:rsidRPr="00E17362" w:rsidRDefault="0008219F" w:rsidP="0008219F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17362">
        <w:rPr>
          <w:rFonts w:ascii="黑体" w:eastAsia="黑体" w:hAnsi="黑体" w:cs="Times New Roman" w:hint="eastAsia"/>
          <w:sz w:val="32"/>
          <w:szCs w:val="32"/>
        </w:rPr>
        <w:t>第四章、奖励方式</w:t>
      </w:r>
    </w:p>
    <w:p w:rsidR="0008219F" w:rsidRDefault="0008219F" w:rsidP="0008219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E26A6F">
        <w:rPr>
          <w:rFonts w:ascii="Times New Roman" w:eastAsia="仿宋_GB2312" w:hAnsi="Times New Roman" w:cs="Times New Roman" w:hint="eastAsia"/>
          <w:sz w:val="32"/>
          <w:szCs w:val="32"/>
        </w:rPr>
        <w:t>村集体</w:t>
      </w:r>
      <w:r w:rsidR="0071207D">
        <w:rPr>
          <w:rFonts w:ascii="Times New Roman" w:eastAsia="仿宋_GB2312" w:hAnsi="Times New Roman" w:cs="Times New Roman" w:hint="eastAsia"/>
          <w:sz w:val="32"/>
          <w:szCs w:val="32"/>
        </w:rPr>
        <w:t>出让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项目土地</w:t>
      </w:r>
      <w:r w:rsidR="00E26A6F">
        <w:rPr>
          <w:rFonts w:ascii="Times New Roman" w:eastAsia="仿宋_GB2312" w:hAnsi="Times New Roman" w:cs="Times New Roman" w:hint="eastAsia"/>
          <w:sz w:val="32"/>
          <w:szCs w:val="32"/>
        </w:rPr>
        <w:t>引进项目</w:t>
      </w:r>
      <w:r w:rsidR="0071207D">
        <w:rPr>
          <w:rFonts w:ascii="Times New Roman" w:eastAsia="仿宋_GB2312" w:hAnsi="Times New Roman" w:cs="Times New Roman" w:hint="eastAsia"/>
          <w:sz w:val="32"/>
          <w:szCs w:val="32"/>
        </w:rPr>
        <w:t>，可享受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土地出让净收益全额返还。</w:t>
      </w:r>
      <w:r w:rsidR="0071207D">
        <w:rPr>
          <w:rFonts w:ascii="Times New Roman" w:eastAsia="仿宋_GB2312" w:hAnsi="Times New Roman" w:cs="Times New Roman" w:hint="eastAsia"/>
          <w:sz w:val="32"/>
          <w:szCs w:val="32"/>
        </w:rPr>
        <w:t>镇政府每年对符合镇村合作引进项目的村集体进行奖励，奖励标准为不低于合作引进项目所产生的镇级税收分成的</w:t>
      </w:r>
      <w:r w:rsidR="0071207D">
        <w:rPr>
          <w:rFonts w:ascii="Times New Roman" w:eastAsia="仿宋_GB2312" w:hAnsi="Times New Roman" w:cs="Times New Roman" w:hint="eastAsia"/>
          <w:sz w:val="32"/>
          <w:szCs w:val="32"/>
        </w:rPr>
        <w:t>30%</w:t>
      </w:r>
      <w:r w:rsidR="0071207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8219F" w:rsidRPr="0008219F" w:rsidRDefault="0008219F" w:rsidP="000520C5">
      <w:pPr>
        <w:ind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26A6F">
        <w:rPr>
          <w:rFonts w:ascii="Times New Roman" w:eastAsia="仿宋_GB2312" w:hAnsi="Times New Roman" w:cs="Times New Roman" w:hint="eastAsia"/>
          <w:sz w:val="32"/>
          <w:szCs w:val="32"/>
        </w:rPr>
        <w:t>村集体</w:t>
      </w:r>
      <w:r w:rsidR="00192229" w:rsidRPr="00192229">
        <w:rPr>
          <w:rFonts w:ascii="Times New Roman" w:eastAsia="仿宋_GB2312" w:hAnsi="Times New Roman" w:cs="Times New Roman" w:hint="eastAsia"/>
          <w:sz w:val="32"/>
          <w:szCs w:val="32"/>
        </w:rPr>
        <w:t>具备土地出让条件但不出让，通过出租土地、厂房等方式引进效益产出较高的项目，可奖励镇级税收分成的</w:t>
      </w:r>
      <w:r w:rsidR="00192229" w:rsidRPr="00192229">
        <w:rPr>
          <w:rFonts w:ascii="Times New Roman" w:eastAsia="仿宋_GB2312" w:hAnsi="Times New Roman" w:cs="Times New Roman" w:hint="eastAsia"/>
          <w:sz w:val="32"/>
          <w:szCs w:val="32"/>
        </w:rPr>
        <w:t>10%</w:t>
      </w:r>
      <w:r w:rsidR="00192229" w:rsidRPr="00192229">
        <w:rPr>
          <w:rFonts w:ascii="Times New Roman" w:eastAsia="仿宋_GB2312" w:hAnsi="Times New Roman" w:cs="Times New Roman" w:hint="eastAsia"/>
          <w:sz w:val="32"/>
          <w:szCs w:val="32"/>
        </w:rPr>
        <w:t>；不具备土地出让条件的，但引进符</w:t>
      </w:r>
      <w:r w:rsidR="00192229">
        <w:rPr>
          <w:rFonts w:ascii="Times New Roman" w:eastAsia="仿宋_GB2312" w:hAnsi="Times New Roman" w:cs="Times New Roman" w:hint="eastAsia"/>
          <w:sz w:val="32"/>
          <w:szCs w:val="32"/>
        </w:rPr>
        <w:t>合条件的优质项目，按“一事一议”的方式向镇政府申请税收分成奖励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1415E" w:rsidRPr="0031415E" w:rsidRDefault="00E17362" w:rsidP="00E17362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第五章</w:t>
      </w:r>
    </w:p>
    <w:p w:rsidR="00E17362" w:rsidRDefault="00E17362" w:rsidP="006D57B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B65DBC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E17362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 w:rsidRPr="00E17362">
        <w:rPr>
          <w:rFonts w:ascii="Times New Roman" w:eastAsia="仿宋_GB2312" w:hAnsi="Times New Roman" w:cs="Times New Roman" w:hint="eastAsia"/>
          <w:sz w:val="32"/>
          <w:szCs w:val="32"/>
        </w:rPr>
        <w:t>自印发之日起执行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17362" w:rsidRDefault="00E17362" w:rsidP="006D57B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</w:t>
      </w:r>
      <w:r w:rsidR="00B65DBC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E17362">
        <w:rPr>
          <w:rFonts w:ascii="Times New Roman" w:eastAsia="仿宋_GB2312" w:hAnsi="Times New Roman" w:cs="Times New Roman" w:hint="eastAsia"/>
          <w:sz w:val="32"/>
          <w:szCs w:val="32"/>
        </w:rPr>
        <w:t>本</w:t>
      </w:r>
      <w:r w:rsidR="00CD048D">
        <w:rPr>
          <w:rFonts w:ascii="Times New Roman" w:eastAsia="仿宋_GB2312" w:hAnsi="Times New Roman" w:cs="Times New Roman" w:hint="eastAsia"/>
          <w:sz w:val="32"/>
          <w:szCs w:val="32"/>
        </w:rPr>
        <w:t>意见</w:t>
      </w:r>
      <w:r w:rsidRPr="00E17362"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="00C40DD3">
        <w:rPr>
          <w:rFonts w:ascii="Times New Roman" w:eastAsia="仿宋_GB2312" w:hAnsi="Times New Roman" w:cs="Times New Roman" w:hint="eastAsia"/>
          <w:sz w:val="32"/>
          <w:szCs w:val="32"/>
        </w:rPr>
        <w:t>茶山镇人民政府</w:t>
      </w:r>
      <w:r w:rsidRPr="00E17362">
        <w:rPr>
          <w:rFonts w:ascii="Times New Roman" w:eastAsia="仿宋_GB2312" w:hAnsi="Times New Roman" w:cs="Times New Roman" w:hint="eastAsia"/>
          <w:sz w:val="32"/>
          <w:szCs w:val="32"/>
        </w:rPr>
        <w:t>负责解释。</w:t>
      </w:r>
    </w:p>
    <w:p w:rsidR="0031415E" w:rsidRPr="0031415E" w:rsidRDefault="0031415E" w:rsidP="006D57B1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</w:p>
    <w:p w:rsidR="005A291C" w:rsidRPr="001A0AB0" w:rsidRDefault="005A291C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5A291C" w:rsidRPr="001A0AB0" w:rsidSect="009A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B7" w:rsidRDefault="00EA6BB7" w:rsidP="005A291C">
      <w:r>
        <w:separator/>
      </w:r>
    </w:p>
  </w:endnote>
  <w:endnote w:type="continuationSeparator" w:id="0">
    <w:p w:rsidR="00EA6BB7" w:rsidRDefault="00EA6BB7" w:rsidP="005A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B7" w:rsidRDefault="00EA6BB7" w:rsidP="005A291C">
      <w:r>
        <w:separator/>
      </w:r>
    </w:p>
  </w:footnote>
  <w:footnote w:type="continuationSeparator" w:id="0">
    <w:p w:rsidR="00EA6BB7" w:rsidRDefault="00EA6BB7" w:rsidP="005A2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numFmt w:val="decimal"/>
      <w:lvlText w:val="%2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2">
      <w:numFmt w:val="decimal"/>
      <w:lvlText w:val="%3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3">
      <w:numFmt w:val="decimal"/>
      <w:lvlText w:val="%4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4">
      <w:numFmt w:val="decimal"/>
      <w:lvlText w:val="%5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5">
      <w:numFmt w:val="decimal"/>
      <w:lvlText w:val="%6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6">
      <w:numFmt w:val="decimal"/>
      <w:lvlText w:val="%7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7">
      <w:numFmt w:val="decimal"/>
      <w:lvlText w:val="%8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  <w:lvl w:ilvl="8">
      <w:numFmt w:val="decimal"/>
      <w:lvlText w:val="%9"/>
      <w:legacy w:legacy="1" w:legacySpace="0" w:legacyIndent="0"/>
      <w:lvlJc w:val="left"/>
      <w:pPr>
        <w:ind w:left="0" w:firstLine="0"/>
      </w:pPr>
      <w:rPr>
        <w:rFonts w:ascii="宋体" w:eastAsia="宋体" w:hAnsi="Times New Roman" w:hint="eastAsi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91C"/>
    <w:rsid w:val="000140A2"/>
    <w:rsid w:val="000438B9"/>
    <w:rsid w:val="000520C5"/>
    <w:rsid w:val="0008219F"/>
    <w:rsid w:val="000D1A22"/>
    <w:rsid w:val="000D6EFD"/>
    <w:rsid w:val="00150E06"/>
    <w:rsid w:val="00192229"/>
    <w:rsid w:val="001A0AB0"/>
    <w:rsid w:val="001E68BB"/>
    <w:rsid w:val="001F7DEA"/>
    <w:rsid w:val="00234C26"/>
    <w:rsid w:val="00237DFB"/>
    <w:rsid w:val="002479BD"/>
    <w:rsid w:val="00255435"/>
    <w:rsid w:val="00261026"/>
    <w:rsid w:val="002931A8"/>
    <w:rsid w:val="002B0D47"/>
    <w:rsid w:val="002D28B9"/>
    <w:rsid w:val="002E5F8E"/>
    <w:rsid w:val="003101F3"/>
    <w:rsid w:val="0031415E"/>
    <w:rsid w:val="00327972"/>
    <w:rsid w:val="00362918"/>
    <w:rsid w:val="00367A57"/>
    <w:rsid w:val="003B76C4"/>
    <w:rsid w:val="003C761A"/>
    <w:rsid w:val="003E78E7"/>
    <w:rsid w:val="004973C7"/>
    <w:rsid w:val="0053520A"/>
    <w:rsid w:val="00554E05"/>
    <w:rsid w:val="005A291C"/>
    <w:rsid w:val="005A549B"/>
    <w:rsid w:val="005F589D"/>
    <w:rsid w:val="006200E2"/>
    <w:rsid w:val="00660736"/>
    <w:rsid w:val="00676C67"/>
    <w:rsid w:val="00695615"/>
    <w:rsid w:val="006D57B1"/>
    <w:rsid w:val="0071207D"/>
    <w:rsid w:val="00771E14"/>
    <w:rsid w:val="007F20E5"/>
    <w:rsid w:val="009610C5"/>
    <w:rsid w:val="0096626F"/>
    <w:rsid w:val="009A5539"/>
    <w:rsid w:val="009A59A6"/>
    <w:rsid w:val="00A567A7"/>
    <w:rsid w:val="00A63E3F"/>
    <w:rsid w:val="00A6773F"/>
    <w:rsid w:val="00A95885"/>
    <w:rsid w:val="00AD0C22"/>
    <w:rsid w:val="00AE49AA"/>
    <w:rsid w:val="00B5072F"/>
    <w:rsid w:val="00B65DBC"/>
    <w:rsid w:val="00BC43A2"/>
    <w:rsid w:val="00C135EC"/>
    <w:rsid w:val="00C165A2"/>
    <w:rsid w:val="00C40DD3"/>
    <w:rsid w:val="00C45299"/>
    <w:rsid w:val="00C546AF"/>
    <w:rsid w:val="00C60BDC"/>
    <w:rsid w:val="00CB5D62"/>
    <w:rsid w:val="00CD048D"/>
    <w:rsid w:val="00CE071C"/>
    <w:rsid w:val="00CF3A6A"/>
    <w:rsid w:val="00D2359B"/>
    <w:rsid w:val="00D73B17"/>
    <w:rsid w:val="00D970A3"/>
    <w:rsid w:val="00DE2F56"/>
    <w:rsid w:val="00E172FE"/>
    <w:rsid w:val="00E17362"/>
    <w:rsid w:val="00E23C82"/>
    <w:rsid w:val="00E26A6F"/>
    <w:rsid w:val="00E57D31"/>
    <w:rsid w:val="00E669CF"/>
    <w:rsid w:val="00EA6BB7"/>
    <w:rsid w:val="00EA780C"/>
    <w:rsid w:val="00ED7D03"/>
    <w:rsid w:val="00F14618"/>
    <w:rsid w:val="00F329B7"/>
    <w:rsid w:val="00FD0FD2"/>
    <w:rsid w:val="00F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3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2918"/>
    <w:pPr>
      <w:keepNext/>
      <w:keepLines/>
      <w:widowControl/>
      <w:numPr>
        <w:numId w:val="1"/>
      </w:numPr>
      <w:adjustRightInd w:val="0"/>
      <w:spacing w:line="580" w:lineRule="atLeast"/>
      <w:jc w:val="center"/>
      <w:outlineLvl w:val="0"/>
    </w:pPr>
    <w:rPr>
      <w:rFonts w:eastAsia="华康简标题宋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91C"/>
    <w:rPr>
      <w:sz w:val="18"/>
      <w:szCs w:val="18"/>
    </w:rPr>
  </w:style>
  <w:style w:type="paragraph" w:styleId="a5">
    <w:name w:val="List Paragraph"/>
    <w:basedOn w:val="a"/>
    <w:uiPriority w:val="34"/>
    <w:qFormat/>
    <w:rsid w:val="00C165A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62918"/>
    <w:rPr>
      <w:rFonts w:eastAsia="华康简标题宋"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</dc:creator>
  <cp:lastModifiedBy>Administrator</cp:lastModifiedBy>
  <cp:revision>2</cp:revision>
  <cp:lastPrinted>2018-06-04T02:53:00Z</cp:lastPrinted>
  <dcterms:created xsi:type="dcterms:W3CDTF">2018-07-19T08:27:00Z</dcterms:created>
  <dcterms:modified xsi:type="dcterms:W3CDTF">2018-07-19T08:27:00Z</dcterms:modified>
</cp:coreProperties>
</file>